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183103" w:rsidRPr="00DE14F6" w:rsidRDefault="00183103" w:rsidP="00183103">
      <w:pPr>
        <w:pStyle w:val="Heading7"/>
        <w:jc w:val="center"/>
        <w:rPr>
          <w:rFonts w:ascii="Calibri" w:hAnsi="Calibri"/>
          <w:b w:val="0"/>
          <w:sz w:val="36"/>
          <w:szCs w:val="36"/>
        </w:rPr>
      </w:pPr>
      <w:r>
        <w:rPr>
          <w:rFonts w:ascii="Calibri" w:hAnsi="Calibri"/>
          <w:b w:val="0"/>
          <w:sz w:val="36"/>
          <w:szCs w:val="36"/>
        </w:rPr>
        <w:t>REQUEST FOR PROPOSAL</w:t>
      </w:r>
    </w:p>
    <w:p w:rsidR="00183103" w:rsidRPr="00DE14F6" w:rsidRDefault="00183103" w:rsidP="00183103">
      <w:pPr>
        <w:jc w:val="center"/>
        <w:rPr>
          <w:rFonts w:ascii="Calibri" w:hAnsi="Calibri"/>
          <w:b/>
          <w:sz w:val="32"/>
        </w:rPr>
      </w:pPr>
    </w:p>
    <w:p w:rsidR="00183103" w:rsidRPr="00DE14F6" w:rsidRDefault="00183103" w:rsidP="00183103">
      <w:pPr>
        <w:jc w:val="center"/>
        <w:rPr>
          <w:rFonts w:ascii="Calibri" w:hAnsi="Calibri"/>
          <w:b/>
          <w:sz w:val="32"/>
        </w:rPr>
      </w:pPr>
    </w:p>
    <w:p w:rsidR="00183103" w:rsidRPr="00DE14F6" w:rsidRDefault="00183103" w:rsidP="00183103">
      <w:pPr>
        <w:jc w:val="center"/>
        <w:rPr>
          <w:rFonts w:ascii="Calibri" w:hAnsi="Calibri"/>
          <w:sz w:val="32"/>
        </w:rPr>
      </w:pPr>
    </w:p>
    <w:p w:rsidR="00183103" w:rsidRPr="00DE14F6" w:rsidRDefault="00183103" w:rsidP="0018310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183103" w:rsidRPr="00DE14F6" w:rsidRDefault="00183103" w:rsidP="00183103">
      <w:pPr>
        <w:pStyle w:val="Heading4"/>
        <w:ind w:left="0"/>
        <w:jc w:val="center"/>
        <w:rPr>
          <w:rFonts w:ascii="Calibri" w:hAnsi="Calibri"/>
          <w:b w:val="0"/>
          <w:bCs/>
          <w:sz w:val="32"/>
        </w:rPr>
      </w:pPr>
    </w:p>
    <w:p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roofErr w:type="gramStart"/>
      <w:r w:rsidRPr="004D0FC9">
        <w:rPr>
          <w:rFonts w:ascii="Calibri" w:hAnsi="Calibri"/>
          <w:b/>
          <w:sz w:val="36"/>
          <w:szCs w:val="36"/>
        </w:rPr>
        <w:t>for</w:t>
      </w:r>
      <w:proofErr w:type="gramEnd"/>
    </w:p>
    <w:p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183103" w:rsidRPr="004D0FC9" w:rsidRDefault="00183103" w:rsidP="00183103">
      <w:pPr>
        <w:pStyle w:val="Heading2"/>
        <w:rPr>
          <w:rFonts w:ascii="Calibri" w:hAnsi="Calibri"/>
          <w:sz w:val="36"/>
          <w:szCs w:val="36"/>
        </w:rPr>
      </w:pPr>
      <w:r w:rsidRPr="004D0FC9">
        <w:rPr>
          <w:rFonts w:ascii="Calibri" w:hAnsi="Calibri"/>
          <w:sz w:val="36"/>
          <w:szCs w:val="36"/>
        </w:rPr>
        <w:t xml:space="preserve">Selection of a Vendor to Provide </w:t>
      </w:r>
    </w:p>
    <w:p w:rsidR="00183103" w:rsidRPr="00DE14F6" w:rsidRDefault="00F737B7" w:rsidP="00183103">
      <w:pPr>
        <w:pStyle w:val="Heading4"/>
        <w:tabs>
          <w:tab w:val="clear" w:pos="1"/>
          <w:tab w:val="clear" w:pos="2160"/>
          <w:tab w:val="left" w:pos="0"/>
        </w:tabs>
        <w:ind w:left="0"/>
        <w:jc w:val="center"/>
        <w:rPr>
          <w:rFonts w:ascii="Calibri" w:hAnsi="Calibri"/>
          <w:b w:val="0"/>
          <w:bCs/>
          <w:sz w:val="32"/>
        </w:rPr>
      </w:pPr>
      <w:r>
        <w:rPr>
          <w:rFonts w:ascii="Calibri" w:hAnsi="Calibri"/>
          <w:sz w:val="36"/>
          <w:szCs w:val="36"/>
        </w:rPr>
        <w:t>Campaign Creative Services</w:t>
      </w:r>
    </w:p>
    <w:p w:rsidR="00183103" w:rsidRDefault="00183103" w:rsidP="00183103">
      <w:pPr>
        <w:rPr>
          <w:rFonts w:ascii="Calibri" w:hAnsi="Calibri"/>
        </w:rPr>
      </w:pPr>
    </w:p>
    <w:p w:rsidR="00183103" w:rsidRPr="00DE14F6" w:rsidRDefault="00183103" w:rsidP="00183103">
      <w:pPr>
        <w:rPr>
          <w:rFonts w:ascii="Calibri" w:hAnsi="Calibri"/>
        </w:rPr>
      </w:pPr>
    </w:p>
    <w:p w:rsidR="00183103" w:rsidRPr="00DE14F6" w:rsidRDefault="00183103" w:rsidP="00183103">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F737B7">
        <w:rPr>
          <w:rFonts w:ascii="Calibri" w:hAnsi="Calibri"/>
          <w:b w:val="0"/>
          <w:bCs/>
          <w:i w:val="0"/>
          <w:iCs/>
          <w:sz w:val="40"/>
          <w:szCs w:val="40"/>
        </w:rPr>
        <w:t>-</w:t>
      </w:r>
      <w:proofErr w:type="gramStart"/>
      <w:r w:rsidR="00F737B7">
        <w:rPr>
          <w:rFonts w:ascii="Calibri" w:hAnsi="Calibri"/>
          <w:b w:val="0"/>
          <w:bCs/>
          <w:i w:val="0"/>
          <w:iCs/>
          <w:sz w:val="40"/>
          <w:szCs w:val="40"/>
        </w:rPr>
        <w:t>R1915  Campaign</w:t>
      </w:r>
      <w:proofErr w:type="gramEnd"/>
      <w:r w:rsidR="00F737B7">
        <w:rPr>
          <w:rFonts w:ascii="Calibri" w:hAnsi="Calibri"/>
          <w:b w:val="0"/>
          <w:bCs/>
          <w:i w:val="0"/>
          <w:iCs/>
          <w:sz w:val="40"/>
          <w:szCs w:val="40"/>
        </w:rPr>
        <w:t xml:space="preserve"> Creative Services</w:t>
      </w:r>
      <w:r w:rsidRPr="00DE14F6">
        <w:rPr>
          <w:rFonts w:ascii="Calibri" w:hAnsi="Calibri"/>
          <w:b w:val="0"/>
          <w:bCs/>
          <w:i w:val="0"/>
          <w:iCs/>
          <w:sz w:val="40"/>
          <w:szCs w:val="40"/>
        </w:rPr>
        <w:t xml:space="preserve"> </w:t>
      </w:r>
    </w:p>
    <w:p w:rsidR="00183103" w:rsidRPr="00DE14F6" w:rsidRDefault="00183103" w:rsidP="00183103">
      <w:pPr>
        <w:jc w:val="center"/>
        <w:rPr>
          <w:rFonts w:ascii="Calibri" w:hAnsi="Calibri"/>
        </w:rPr>
      </w:pPr>
    </w:p>
    <w:p w:rsidR="00183103" w:rsidRPr="00DE14F6" w:rsidRDefault="00183103" w:rsidP="00183103">
      <w:pPr>
        <w:jc w:val="center"/>
        <w:rPr>
          <w:rFonts w:ascii="Calibri" w:hAnsi="Calibri"/>
          <w:b/>
        </w:rPr>
      </w:pPr>
    </w:p>
    <w:p w:rsidR="00183103" w:rsidRPr="00DE14F6" w:rsidRDefault="00183103" w:rsidP="00183103">
      <w:pPr>
        <w:jc w:val="center"/>
        <w:rPr>
          <w:rFonts w:ascii="Calibri" w:hAnsi="Calibri"/>
          <w:iCs/>
          <w:sz w:val="28"/>
          <w:szCs w:val="28"/>
          <w:u w:val="single"/>
        </w:rPr>
      </w:pPr>
      <w:r w:rsidRPr="00DE14F6">
        <w:rPr>
          <w:rFonts w:ascii="Calibri" w:hAnsi="Calibri"/>
          <w:iCs/>
          <w:sz w:val="28"/>
          <w:szCs w:val="28"/>
        </w:rPr>
        <w:t xml:space="preserve">Bid Submittal Deadline:  </w:t>
      </w:r>
      <w:r w:rsidR="00AF4CFF">
        <w:rPr>
          <w:rFonts w:ascii="Calibri" w:hAnsi="Calibri"/>
          <w:iCs/>
          <w:sz w:val="28"/>
          <w:szCs w:val="28"/>
          <w:u w:val="single"/>
        </w:rPr>
        <w:t>Friday, June 14, 2019 @ 2:00PM</w:t>
      </w:r>
      <w:r>
        <w:rPr>
          <w:rFonts w:ascii="Calibri" w:hAnsi="Calibri"/>
          <w:iCs/>
          <w:sz w:val="28"/>
          <w:szCs w:val="28"/>
          <w:u w:val="single"/>
        </w:rPr>
        <w:t xml:space="preserve"> CST</w:t>
      </w:r>
    </w:p>
    <w:p w:rsidR="00183103" w:rsidRDefault="00183103" w:rsidP="00183103">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AF4CFF">
        <w:rPr>
          <w:rFonts w:ascii="Calibri" w:hAnsi="Calibri"/>
          <w:iCs/>
          <w:sz w:val="28"/>
          <w:szCs w:val="28"/>
          <w:u w:val="single"/>
        </w:rPr>
        <w:t>Friday, June 14, 2019 @ 2:00PM CST</w:t>
      </w:r>
    </w:p>
    <w:p w:rsidR="00183103" w:rsidRDefault="00183103" w:rsidP="00183103">
      <w:pPr>
        <w:jc w:val="center"/>
        <w:rPr>
          <w:sz w:val="28"/>
        </w:rPr>
      </w:pPr>
    </w:p>
    <w:p w:rsidR="00183103" w:rsidRDefault="00183103" w:rsidP="00183103">
      <w:pPr>
        <w:jc w:val="center"/>
        <w:rPr>
          <w:sz w:val="28"/>
        </w:rPr>
      </w:pPr>
    </w:p>
    <w:p w:rsidR="00183103" w:rsidRPr="00327BA4" w:rsidRDefault="00183103" w:rsidP="00183103">
      <w:pPr>
        <w:jc w:val="center"/>
        <w:rPr>
          <w:sz w:val="28"/>
        </w:rPr>
      </w:pPr>
    </w:p>
    <w:p w:rsidR="00183103" w:rsidRPr="00327BA4" w:rsidRDefault="00183103" w:rsidP="00183103">
      <w:pPr>
        <w:jc w:val="center"/>
        <w:rPr>
          <w:b/>
          <w:sz w:val="28"/>
        </w:rPr>
      </w:pPr>
      <w:r>
        <w:rPr>
          <w:b/>
          <w:noProof/>
          <w:sz w:val="28"/>
        </w:rPr>
        <w:drawing>
          <wp:inline distT="0" distB="0" distL="0" distR="0" wp14:anchorId="7FE356B1" wp14:editId="4F81C4F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183103" w:rsidRDefault="00183103" w:rsidP="00183103">
      <w:pPr>
        <w:jc w:val="center"/>
        <w:rPr>
          <w:b/>
          <w:sz w:val="28"/>
        </w:rPr>
      </w:pPr>
    </w:p>
    <w:p w:rsidR="00183103" w:rsidRDefault="00183103" w:rsidP="00183103">
      <w:pPr>
        <w:jc w:val="center"/>
        <w:rPr>
          <w:b/>
          <w:sz w:val="28"/>
        </w:rPr>
      </w:pPr>
    </w:p>
    <w:p w:rsidR="00183103" w:rsidRPr="00DE14F6" w:rsidRDefault="00183103" w:rsidP="00183103">
      <w:pPr>
        <w:jc w:val="center"/>
        <w:rPr>
          <w:rFonts w:ascii="Calibri" w:hAnsi="Calibri"/>
          <w:szCs w:val="22"/>
        </w:rPr>
      </w:pPr>
      <w:r w:rsidRPr="00DE14F6">
        <w:rPr>
          <w:rFonts w:ascii="Calibri" w:hAnsi="Calibri"/>
          <w:szCs w:val="22"/>
        </w:rPr>
        <w:t>Prepared By:</w:t>
      </w:r>
    </w:p>
    <w:p w:rsidR="00183103" w:rsidRPr="00DE14F6" w:rsidRDefault="00F737B7" w:rsidP="00183103">
      <w:pPr>
        <w:jc w:val="center"/>
        <w:rPr>
          <w:rFonts w:ascii="Calibri" w:hAnsi="Calibri"/>
          <w:iCs/>
          <w:szCs w:val="22"/>
        </w:rPr>
      </w:pPr>
      <w:r>
        <w:rPr>
          <w:rFonts w:ascii="Calibri" w:hAnsi="Calibri"/>
          <w:iCs/>
          <w:szCs w:val="22"/>
        </w:rPr>
        <w:t xml:space="preserve">Michael K. Ochoa, </w:t>
      </w:r>
      <w:r w:rsidRPr="00F737B7">
        <w:rPr>
          <w:rFonts w:ascii="Calibri" w:hAnsi="Calibri"/>
          <w:iCs/>
          <w:sz w:val="20"/>
          <w:szCs w:val="22"/>
        </w:rPr>
        <w:t>C.P.M.</w:t>
      </w:r>
      <w:r>
        <w:rPr>
          <w:rFonts w:ascii="Calibri" w:hAnsi="Calibri"/>
          <w:iCs/>
          <w:szCs w:val="22"/>
        </w:rPr>
        <w:t>, Purchasing Contracts Administrator</w:t>
      </w:r>
    </w:p>
    <w:p w:rsidR="00183103" w:rsidRPr="00DE14F6" w:rsidRDefault="00183103" w:rsidP="00183103">
      <w:pPr>
        <w:jc w:val="center"/>
        <w:rPr>
          <w:rFonts w:ascii="Calibri" w:hAnsi="Calibri"/>
          <w:szCs w:val="22"/>
        </w:rPr>
      </w:pPr>
      <w:r w:rsidRPr="00DE14F6">
        <w:rPr>
          <w:rFonts w:ascii="Calibri" w:hAnsi="Calibri"/>
          <w:szCs w:val="22"/>
        </w:rPr>
        <w:t>The University of Texas Health Science Center at Houston</w:t>
      </w:r>
    </w:p>
    <w:p w:rsidR="00183103" w:rsidRPr="00DE14F6" w:rsidRDefault="00183103" w:rsidP="00183103">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183103" w:rsidRDefault="00183103" w:rsidP="00183103">
      <w:pPr>
        <w:jc w:val="center"/>
        <w:rPr>
          <w:rFonts w:ascii="Calibri" w:hAnsi="Calibri"/>
          <w:iCs/>
          <w:szCs w:val="22"/>
        </w:rPr>
      </w:pPr>
      <w:r w:rsidRPr="00DE14F6">
        <w:rPr>
          <w:rFonts w:ascii="Calibri" w:hAnsi="Calibri"/>
          <w:iCs/>
          <w:szCs w:val="22"/>
        </w:rPr>
        <w:t>Houston, Texas 77054</w:t>
      </w:r>
    </w:p>
    <w:p w:rsidR="00183103" w:rsidRDefault="00183103" w:rsidP="00183103">
      <w:pPr>
        <w:jc w:val="center"/>
        <w:rPr>
          <w:rFonts w:ascii="Calibri" w:hAnsi="Calibri"/>
          <w:iCs/>
          <w:szCs w:val="22"/>
        </w:rPr>
      </w:pPr>
      <w:r>
        <w:rPr>
          <w:rFonts w:ascii="Calibri" w:hAnsi="Calibri"/>
          <w:iCs/>
          <w:szCs w:val="22"/>
        </w:rPr>
        <w:t xml:space="preserve">Buyer email: </w:t>
      </w:r>
      <w:hyperlink r:id="rId8" w:history="1">
        <w:r w:rsidR="00F737B7" w:rsidRPr="000D1EE3">
          <w:rPr>
            <w:rStyle w:val="Hyperlink"/>
            <w:rFonts w:ascii="Calibri" w:hAnsi="Calibri"/>
            <w:iCs/>
            <w:szCs w:val="22"/>
          </w:rPr>
          <w:t>Michael.Ochoa@uth.tmc.edu</w:t>
        </w:r>
      </w:hyperlink>
    </w:p>
    <w:p w:rsidR="00183103" w:rsidRPr="00183103" w:rsidRDefault="00AF4CFF" w:rsidP="00183103">
      <w:pPr>
        <w:pStyle w:val="Heading9"/>
        <w:jc w:val="center"/>
        <w:rPr>
          <w:rFonts w:ascii="Calibri" w:hAnsi="Calibri"/>
          <w:b w:val="0"/>
          <w:iCs/>
          <w:szCs w:val="22"/>
        </w:rPr>
      </w:pPr>
      <w:r>
        <w:rPr>
          <w:rFonts w:ascii="Calibri" w:hAnsi="Calibri"/>
          <w:b w:val="0"/>
          <w:iCs/>
          <w:szCs w:val="22"/>
        </w:rPr>
        <w:t xml:space="preserve">May </w:t>
      </w:r>
      <w:r w:rsidR="00FA0703">
        <w:rPr>
          <w:rFonts w:ascii="Calibri" w:hAnsi="Calibri"/>
          <w:b w:val="0"/>
          <w:iCs/>
          <w:szCs w:val="22"/>
        </w:rPr>
        <w:t>14</w:t>
      </w:r>
      <w:r>
        <w:rPr>
          <w:rFonts w:ascii="Calibri" w:hAnsi="Calibri"/>
          <w:b w:val="0"/>
          <w:iCs/>
          <w:szCs w:val="22"/>
        </w:rPr>
        <w:t>, 2019</w:t>
      </w:r>
    </w:p>
    <w:p w:rsidR="00183103" w:rsidRDefault="00183103" w:rsidP="00183103">
      <w:pPr>
        <w:pStyle w:val="Heading9"/>
        <w:jc w:val="center"/>
        <w:rPr>
          <w:rFonts w:ascii="Calibri" w:hAnsi="Calibri"/>
          <w:iCs/>
          <w:szCs w:val="22"/>
        </w:rPr>
      </w:pPr>
    </w:p>
    <w:p w:rsidR="00183103" w:rsidRDefault="00183103" w:rsidP="00183103">
      <w:pPr>
        <w:pStyle w:val="Heading9"/>
        <w:jc w:val="center"/>
        <w:rPr>
          <w:rFonts w:ascii="Calibri" w:hAnsi="Calibri"/>
          <w:iCs/>
          <w:szCs w:val="22"/>
        </w:rPr>
      </w:pPr>
    </w:p>
    <w:p w:rsidR="00183103" w:rsidRDefault="00183103" w:rsidP="00183103">
      <w:pPr>
        <w:pStyle w:val="Heading9"/>
        <w:jc w:val="center"/>
        <w:rPr>
          <w:rFonts w:ascii="Calibri" w:hAnsi="Calibri"/>
          <w:iCs/>
          <w:szCs w:val="22"/>
        </w:rPr>
      </w:pPr>
    </w:p>
    <w:p w:rsidR="00183103" w:rsidRPr="00183103" w:rsidRDefault="00183103" w:rsidP="00183103"/>
    <w:p w:rsidR="003E3579" w:rsidRPr="00B40736" w:rsidRDefault="003E3579" w:rsidP="00183103">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105E08" w:rsidRDefault="003E3579">
      <w:pPr>
        <w:jc w:val="left"/>
        <w:rPr>
          <w:b/>
        </w:rPr>
      </w:pPr>
    </w:p>
    <w:p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3145B3">
        <w:rPr>
          <w:rFonts w:cs="Arial"/>
          <w:b w:val="0"/>
          <w:u w:val="none"/>
        </w:rPr>
        <w:t>5</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rsidR="003E3579" w:rsidRPr="000C48F3" w:rsidRDefault="003E3579">
      <w:pPr>
        <w:tabs>
          <w:tab w:val="left" w:pos="720"/>
          <w:tab w:val="left" w:pos="1440"/>
          <w:tab w:val="left" w:leader="dot" w:pos="2160"/>
          <w:tab w:val="left" w:leader="dot" w:pos="9360"/>
        </w:tabs>
        <w:rPr>
          <w:rFonts w:ascii="Arial" w:hAnsi="Arial" w:cs="Arial"/>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w:t>
      </w:r>
      <w:r w:rsidR="003145B3">
        <w:rPr>
          <w:rFonts w:ascii="Arial" w:hAnsi="Arial" w:cs="Arial"/>
        </w:rPr>
        <w:t>5</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183103">
        <w:rPr>
          <w:rFonts w:ascii="Arial" w:hAnsi="Arial" w:cs="Arial"/>
          <w:b/>
          <w:bCs/>
        </w:rPr>
        <w:t xml:space="preserve">SAMPLE </w:t>
      </w:r>
      <w:r w:rsidRPr="009A1240">
        <w:rPr>
          <w:rFonts w:ascii="Arial" w:hAnsi="Arial" w:cs="Arial"/>
          <w:b/>
          <w:bCs/>
        </w:rPr>
        <w:t>AGREEMENT</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5A03BD" w:rsidRPr="007D1F26" w:rsidRDefault="005A03BD" w:rsidP="00B479C7">
      <w:pPr>
        <w:ind w:left="1800" w:firstLine="720"/>
        <w:rPr>
          <w:rFonts w:ascii="Arial Bold" w:hAnsi="Arial Bold"/>
          <w:b/>
          <w:caps/>
          <w:spacing w:val="-3"/>
        </w:rPr>
      </w:pPr>
    </w:p>
    <w:p w:rsidR="00D901D2" w:rsidRPr="00A5015B" w:rsidRDefault="00D901D2" w:rsidP="00A5015B">
      <w:pPr>
        <w:tabs>
          <w:tab w:val="left" w:pos="720"/>
          <w:tab w:val="left" w:pos="2520"/>
          <w:tab w:val="left" w:pos="5040"/>
        </w:tabs>
        <w:ind w:left="2520" w:hanging="2520"/>
        <w:jc w:val="left"/>
        <w:rPr>
          <w:rFonts w:ascii="Arial" w:hAnsi="Arial"/>
          <w:b/>
        </w:rPr>
      </w:pPr>
    </w:p>
    <w:p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rsidR="00E665A9" w:rsidRPr="002C050E" w:rsidRDefault="00E665A9" w:rsidP="00E665A9">
      <w:pPr>
        <w:tabs>
          <w:tab w:val="left" w:pos="720"/>
        </w:tabs>
        <w:ind w:left="720"/>
        <w:rPr>
          <w:rFonts w:ascii="Arial" w:hAnsi="Arial" w:cs="Arial"/>
          <w:b/>
          <w:bCs/>
          <w:sz w:val="20"/>
        </w:rPr>
      </w:pPr>
    </w:p>
    <w:p w:rsidR="00183103" w:rsidRPr="00717C15" w:rsidRDefault="00183103" w:rsidP="00183103">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rsidR="00183103" w:rsidRPr="00717C15" w:rsidRDefault="00183103" w:rsidP="00183103">
      <w:pPr>
        <w:rPr>
          <w:rFonts w:ascii="Arial" w:hAnsi="Arial" w:cs="Arial"/>
          <w:color w:val="0000FF"/>
          <w:sz w:val="20"/>
          <w:szCs w:val="22"/>
        </w:rPr>
      </w:pP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w:t>
      </w:r>
      <w:proofErr w:type="spellStart"/>
      <w:r w:rsidRPr="00717C15">
        <w:rPr>
          <w:rFonts w:cs="Arial"/>
          <w:szCs w:val="22"/>
        </w:rPr>
        <w:t>Fannin</w:t>
      </w:r>
      <w:proofErr w:type="spellEnd"/>
      <w:r w:rsidRPr="00717C15">
        <w:rPr>
          <w:rFonts w:cs="Arial"/>
          <w:szCs w:val="22"/>
        </w:rPr>
        <w:t xml:space="preserve">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w:t>
      </w:r>
      <w:proofErr w:type="spellStart"/>
      <w:r w:rsidRPr="00717C15">
        <w:rPr>
          <w:rFonts w:cs="Arial"/>
          <w:szCs w:val="22"/>
        </w:rPr>
        <w:t>Fannin</w:t>
      </w:r>
      <w:proofErr w:type="spellEnd"/>
      <w:r w:rsidRPr="00717C15">
        <w:rPr>
          <w:rFonts w:cs="Arial"/>
          <w:szCs w:val="22"/>
        </w:rPr>
        <w:t xml:space="preserve">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Cyclotron Building (CYC) – 6431 </w:t>
      </w:r>
      <w:proofErr w:type="spellStart"/>
      <w:r w:rsidRPr="00717C15">
        <w:rPr>
          <w:rFonts w:cs="Arial"/>
          <w:szCs w:val="22"/>
        </w:rPr>
        <w:t>Fannin</w:t>
      </w:r>
      <w:proofErr w:type="spellEnd"/>
      <w:r w:rsidRPr="00717C15">
        <w:rPr>
          <w:rFonts w:cs="Arial"/>
          <w:szCs w:val="22"/>
        </w:rPr>
        <w:t xml:space="preserve">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w:t>
      </w:r>
      <w:proofErr w:type="spellStart"/>
      <w:r w:rsidRPr="00717C15">
        <w:rPr>
          <w:rFonts w:cs="Arial"/>
          <w:szCs w:val="22"/>
        </w:rPr>
        <w:t>Pressler</w:t>
      </w:r>
      <w:proofErr w:type="spellEnd"/>
      <w:r w:rsidRPr="00717C15">
        <w:rPr>
          <w:rFonts w:cs="Arial"/>
          <w:szCs w:val="22"/>
        </w:rPr>
        <w:t xml:space="preserve"> Street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 xml:space="preserve">6901 </w:t>
          </w:r>
          <w:proofErr w:type="spellStart"/>
          <w:r w:rsidRPr="00717C15">
            <w:rPr>
              <w:rFonts w:cs="Arial"/>
              <w:szCs w:val="22"/>
            </w:rPr>
            <w:t>Bertner</w:t>
          </w:r>
          <w:proofErr w:type="spellEnd"/>
          <w:r w:rsidRPr="00717C15">
            <w:rPr>
              <w:rFonts w:cs="Arial"/>
              <w:szCs w:val="22"/>
            </w:rPr>
            <w:t xml:space="preserve"> Avenue</w:t>
          </w:r>
        </w:smartTag>
      </w:smartTag>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Biomedical Informatics (SBMI) - 7000 </w:t>
      </w:r>
      <w:proofErr w:type="spellStart"/>
      <w:r w:rsidRPr="00717C15">
        <w:rPr>
          <w:rFonts w:cs="Arial"/>
          <w:szCs w:val="22"/>
        </w:rPr>
        <w:t>Fannin</w:t>
      </w:r>
      <w:proofErr w:type="spellEnd"/>
      <w:r w:rsidRPr="00717C15">
        <w:rPr>
          <w:rFonts w:cs="Arial"/>
          <w:szCs w:val="22"/>
        </w:rPr>
        <w:t xml:space="preserve">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 xml:space="preserve">6767 </w:t>
      </w:r>
      <w:proofErr w:type="spellStart"/>
      <w:r w:rsidRPr="00717C15">
        <w:rPr>
          <w:szCs w:val="22"/>
        </w:rPr>
        <w:t>Bertner</w:t>
      </w:r>
      <w:proofErr w:type="spellEnd"/>
      <w:r w:rsidRPr="00717C15">
        <w:rPr>
          <w:szCs w:val="22"/>
        </w:rPr>
        <w:t xml:space="preserve"> Avenue</w:t>
      </w:r>
      <w:r w:rsidRPr="00717C15">
        <w:rPr>
          <w:rFonts w:cs="Arial"/>
          <w:szCs w:val="22"/>
        </w:rPr>
        <w:t xml:space="preserve">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 xml:space="preserve">1825 </w:t>
          </w:r>
          <w:proofErr w:type="spellStart"/>
          <w:r w:rsidRPr="00717C15">
            <w:rPr>
              <w:rFonts w:cs="Arial"/>
              <w:szCs w:val="22"/>
            </w:rPr>
            <w:t>Pressler</w:t>
          </w:r>
          <w:proofErr w:type="spellEnd"/>
          <w:r w:rsidRPr="00717C15">
            <w:rPr>
              <w:rFonts w:cs="Arial"/>
              <w:szCs w:val="22"/>
            </w:rPr>
            <w:t xml:space="preserve"> Street</w:t>
          </w:r>
        </w:smartTag>
      </w:smartTag>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w:t>
      </w:r>
      <w:proofErr w:type="spellStart"/>
      <w:r w:rsidRPr="00717C15">
        <w:rPr>
          <w:rFonts w:cs="Arial"/>
          <w:szCs w:val="22"/>
        </w:rPr>
        <w:t>Fannin</w:t>
      </w:r>
      <w:proofErr w:type="spellEnd"/>
      <w:r w:rsidRPr="00717C15">
        <w:rPr>
          <w:rFonts w:cs="Arial"/>
          <w:szCs w:val="22"/>
        </w:rPr>
        <w:t xml:space="preserve">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w:t>
      </w:r>
      <w:proofErr w:type="spellStart"/>
      <w:r w:rsidRPr="00717C15">
        <w:rPr>
          <w:rFonts w:cs="Arial"/>
          <w:szCs w:val="22"/>
        </w:rPr>
        <w:t>Fannin</w:t>
      </w:r>
      <w:proofErr w:type="spellEnd"/>
      <w:r w:rsidRPr="00717C15">
        <w:rPr>
          <w:rFonts w:cs="Arial"/>
          <w:szCs w:val="22"/>
        </w:rPr>
        <w:t xml:space="preserve"> Street</w:t>
      </w:r>
    </w:p>
    <w:p w:rsidR="00183103" w:rsidRPr="00F402C3" w:rsidRDefault="00183103" w:rsidP="00183103">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rsidR="00183103" w:rsidRPr="00717C15" w:rsidRDefault="00183103" w:rsidP="00183103">
      <w:pPr>
        <w:pStyle w:val="BodyText2"/>
        <w:ind w:left="720" w:firstLine="720"/>
        <w:jc w:val="left"/>
        <w:rPr>
          <w:rFonts w:cs="Arial"/>
          <w:szCs w:val="22"/>
        </w:rPr>
      </w:pPr>
    </w:p>
    <w:p w:rsidR="00183103" w:rsidRPr="00717C15" w:rsidRDefault="00183103" w:rsidP="00183103">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rsidR="00183103" w:rsidRPr="00717C15" w:rsidRDefault="00183103" w:rsidP="00183103">
      <w:pPr>
        <w:pStyle w:val="BodyText2"/>
        <w:ind w:left="720"/>
        <w:jc w:val="left"/>
        <w:rPr>
          <w:rFonts w:cs="Arial"/>
          <w:szCs w:val="22"/>
        </w:rPr>
      </w:pPr>
    </w:p>
    <w:p w:rsidR="00183103" w:rsidRDefault="00183103" w:rsidP="00183103">
      <w:pPr>
        <w:tabs>
          <w:tab w:val="left" w:pos="720"/>
        </w:tabs>
        <w:ind w:left="720"/>
        <w:rPr>
          <w:rFonts w:ascii="Arial" w:hAnsi="Arial" w:cs="Arial"/>
          <w:sz w:val="20"/>
          <w:szCs w:val="22"/>
        </w:rPr>
      </w:pPr>
      <w:r w:rsidRPr="00717C15">
        <w:rPr>
          <w:rFonts w:ascii="Arial" w:hAnsi="Arial" w:cs="Arial"/>
          <w:sz w:val="20"/>
          <w:szCs w:val="22"/>
        </w:rPr>
        <w:t xml:space="preserve">The University of Texas Health Science Center at Houston System has nearly </w:t>
      </w:r>
      <w:r w:rsidR="006D7C0E">
        <w:rPr>
          <w:rFonts w:ascii="Arial" w:hAnsi="Arial" w:cs="Arial"/>
          <w:sz w:val="20"/>
          <w:szCs w:val="22"/>
        </w:rPr>
        <w:t>13,000</w:t>
      </w:r>
      <w:r w:rsidRPr="00717C15">
        <w:rPr>
          <w:rFonts w:ascii="Arial" w:hAnsi="Arial" w:cs="Arial"/>
          <w:sz w:val="20"/>
          <w:szCs w:val="22"/>
        </w:rPr>
        <w:t xml:space="preserve"> employees and approximately </w:t>
      </w:r>
      <w:r w:rsidR="006D7C0E">
        <w:rPr>
          <w:rFonts w:ascii="Arial" w:hAnsi="Arial" w:cs="Arial"/>
          <w:sz w:val="20"/>
          <w:szCs w:val="22"/>
        </w:rPr>
        <w:t>5,000</w:t>
      </w:r>
      <w:r w:rsidRPr="00717C15">
        <w:rPr>
          <w:rFonts w:ascii="Arial" w:hAnsi="Arial" w:cs="Arial"/>
          <w:sz w:val="20"/>
          <w:szCs w:val="22"/>
        </w:rPr>
        <w:t xml:space="preserve"> students.  As a component of the University of Texas System, UTHealth is subject to the “Rules and Regulations of the Board of Regents of the University of Texas System for the government of The University of Texas System.”</w:t>
      </w:r>
    </w:p>
    <w:p w:rsidR="00183103" w:rsidRDefault="00183103" w:rsidP="00183103">
      <w:pPr>
        <w:tabs>
          <w:tab w:val="left" w:pos="720"/>
        </w:tabs>
        <w:ind w:left="720"/>
        <w:rPr>
          <w:rFonts w:ascii="Arial" w:hAnsi="Arial" w:cs="Arial"/>
          <w:sz w:val="20"/>
          <w:szCs w:val="22"/>
        </w:rPr>
      </w:pPr>
    </w:p>
    <w:p w:rsidR="003E3579" w:rsidRPr="002C050E" w:rsidRDefault="00183103" w:rsidP="00183103">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rsidR="004C6595" w:rsidRPr="002C050E" w:rsidRDefault="004C6595">
      <w:pPr>
        <w:tabs>
          <w:tab w:val="left" w:pos="1440"/>
        </w:tabs>
        <w:ind w:left="720"/>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rsidR="003E3579" w:rsidRPr="002C050E" w:rsidRDefault="003E3579">
      <w:pPr>
        <w:rPr>
          <w:rFonts w:ascii="Arial" w:hAnsi="Arial" w:cs="Arial"/>
          <w:sz w:val="20"/>
        </w:rPr>
      </w:pPr>
    </w:p>
    <w:p w:rsidR="00F737B7" w:rsidRPr="00727DC1" w:rsidRDefault="00F737B7" w:rsidP="00F737B7">
      <w:pPr>
        <w:ind w:left="720"/>
        <w:rPr>
          <w:rFonts w:ascii="Arial" w:hAnsi="Arial" w:cs="Arial"/>
          <w:sz w:val="20"/>
        </w:rPr>
      </w:pPr>
      <w:r w:rsidRPr="00727DC1">
        <w:rPr>
          <w:rFonts w:ascii="Arial" w:hAnsi="Arial" w:cs="Arial"/>
          <w:sz w:val="20"/>
        </w:rPr>
        <w:t>UTHealth is a lot of things, but ultimately, we are a community of experts working together to improve the present and future of health care by expanding knowledge for better care and breakthrough cures.</w:t>
      </w:r>
    </w:p>
    <w:p w:rsidR="00F737B7" w:rsidRPr="00727DC1" w:rsidRDefault="00F737B7" w:rsidP="00F737B7">
      <w:pPr>
        <w:ind w:left="720"/>
        <w:rPr>
          <w:rFonts w:ascii="Arial" w:hAnsi="Arial" w:cs="Arial"/>
          <w:sz w:val="20"/>
        </w:rPr>
      </w:pPr>
    </w:p>
    <w:p w:rsidR="00F737B7" w:rsidRPr="00727DC1" w:rsidRDefault="00F737B7" w:rsidP="00F737B7">
      <w:pPr>
        <w:ind w:left="720"/>
        <w:rPr>
          <w:rFonts w:ascii="Arial" w:hAnsi="Arial" w:cs="Arial"/>
          <w:sz w:val="20"/>
        </w:rPr>
      </w:pPr>
      <w:r w:rsidRPr="00727DC1">
        <w:rPr>
          <w:rFonts w:ascii="Arial" w:hAnsi="Arial" w:cs="Arial"/>
          <w:sz w:val="20"/>
        </w:rPr>
        <w:t xml:space="preserve">As one of the nation’s most comprehensive academic health centers, UTHealth brings unparalleled depth and breadth across the spectrum of biomedical sciences and patient care. </w:t>
      </w:r>
    </w:p>
    <w:p w:rsidR="00F737B7" w:rsidRPr="00727DC1" w:rsidRDefault="00F737B7" w:rsidP="00F737B7">
      <w:pPr>
        <w:pStyle w:val="ListParagraph"/>
        <w:numPr>
          <w:ilvl w:val="0"/>
          <w:numId w:val="27"/>
        </w:numPr>
        <w:spacing w:line="259" w:lineRule="auto"/>
        <w:contextualSpacing/>
        <w:jc w:val="left"/>
        <w:rPr>
          <w:rFonts w:ascii="Arial" w:hAnsi="Arial" w:cs="Arial"/>
          <w:sz w:val="20"/>
        </w:rPr>
      </w:pPr>
      <w:r w:rsidRPr="00727DC1">
        <w:rPr>
          <w:rFonts w:ascii="Arial" w:hAnsi="Arial" w:cs="Arial"/>
          <w:sz w:val="20"/>
        </w:rPr>
        <w:t>We are more than 10,000 students, scientists, clinicians, and staff working in classrooms, labs, clinics, and hospitals throughout Texas.</w:t>
      </w:r>
    </w:p>
    <w:p w:rsidR="00F737B7" w:rsidRPr="00727DC1" w:rsidRDefault="00F737B7" w:rsidP="00F737B7">
      <w:pPr>
        <w:pStyle w:val="ListParagraph"/>
        <w:numPr>
          <w:ilvl w:val="0"/>
          <w:numId w:val="27"/>
        </w:numPr>
        <w:spacing w:line="259" w:lineRule="auto"/>
        <w:contextualSpacing/>
        <w:jc w:val="left"/>
        <w:rPr>
          <w:rFonts w:ascii="Arial" w:hAnsi="Arial" w:cs="Arial"/>
          <w:sz w:val="20"/>
        </w:rPr>
      </w:pPr>
      <w:r w:rsidRPr="00727DC1">
        <w:rPr>
          <w:rFonts w:ascii="Arial" w:hAnsi="Arial" w:cs="Arial"/>
          <w:sz w:val="20"/>
        </w:rPr>
        <w:t>We have six schools covering the spectrum of health care and fostering interdisciplinary collaboration in the world’s largest medical center.</w:t>
      </w:r>
    </w:p>
    <w:p w:rsidR="00F737B7" w:rsidRPr="00727DC1" w:rsidRDefault="00F737B7" w:rsidP="00F737B7">
      <w:pPr>
        <w:pStyle w:val="ListParagraph"/>
        <w:numPr>
          <w:ilvl w:val="0"/>
          <w:numId w:val="28"/>
        </w:numPr>
        <w:spacing w:line="259" w:lineRule="auto"/>
        <w:contextualSpacing/>
        <w:jc w:val="left"/>
        <w:rPr>
          <w:rFonts w:ascii="Arial" w:hAnsi="Arial" w:cs="Arial"/>
          <w:sz w:val="20"/>
        </w:rPr>
      </w:pPr>
      <w:proofErr w:type="spellStart"/>
      <w:r w:rsidRPr="00727DC1">
        <w:rPr>
          <w:rFonts w:ascii="Arial" w:hAnsi="Arial" w:cs="Arial"/>
          <w:sz w:val="20"/>
        </w:rPr>
        <w:t>Cizik</w:t>
      </w:r>
      <w:proofErr w:type="spellEnd"/>
      <w:r w:rsidRPr="00727DC1">
        <w:rPr>
          <w:rFonts w:ascii="Arial" w:hAnsi="Arial" w:cs="Arial"/>
          <w:sz w:val="20"/>
        </w:rPr>
        <w:t xml:space="preserve"> School of Nursing</w:t>
      </w:r>
    </w:p>
    <w:p w:rsidR="00F737B7" w:rsidRPr="00727DC1" w:rsidRDefault="00F737B7" w:rsidP="00F737B7">
      <w:pPr>
        <w:pStyle w:val="ListParagraph"/>
        <w:numPr>
          <w:ilvl w:val="0"/>
          <w:numId w:val="28"/>
        </w:numPr>
        <w:spacing w:line="259" w:lineRule="auto"/>
        <w:contextualSpacing/>
        <w:jc w:val="left"/>
        <w:rPr>
          <w:rFonts w:ascii="Arial" w:hAnsi="Arial" w:cs="Arial"/>
          <w:sz w:val="20"/>
        </w:rPr>
      </w:pPr>
      <w:r w:rsidRPr="00727DC1">
        <w:rPr>
          <w:rFonts w:ascii="Arial" w:hAnsi="Arial" w:cs="Arial"/>
          <w:sz w:val="20"/>
        </w:rPr>
        <w:t>McGovern Medical School</w:t>
      </w:r>
    </w:p>
    <w:p w:rsidR="00F737B7" w:rsidRPr="00727DC1" w:rsidRDefault="00F737B7" w:rsidP="00F737B7">
      <w:pPr>
        <w:pStyle w:val="ListParagraph"/>
        <w:numPr>
          <w:ilvl w:val="0"/>
          <w:numId w:val="28"/>
        </w:numPr>
        <w:spacing w:line="259" w:lineRule="auto"/>
        <w:contextualSpacing/>
        <w:jc w:val="left"/>
        <w:rPr>
          <w:rFonts w:ascii="Arial" w:hAnsi="Arial" w:cs="Arial"/>
          <w:sz w:val="20"/>
        </w:rPr>
      </w:pPr>
      <w:r w:rsidRPr="00727DC1">
        <w:rPr>
          <w:rFonts w:ascii="Arial" w:hAnsi="Arial" w:cs="Arial"/>
          <w:sz w:val="20"/>
        </w:rPr>
        <w:t>MD Anderson UTHealth Graduate School</w:t>
      </w:r>
    </w:p>
    <w:p w:rsidR="00F737B7" w:rsidRPr="00727DC1" w:rsidRDefault="00F737B7" w:rsidP="00F737B7">
      <w:pPr>
        <w:pStyle w:val="ListParagraph"/>
        <w:numPr>
          <w:ilvl w:val="0"/>
          <w:numId w:val="28"/>
        </w:numPr>
        <w:spacing w:line="259" w:lineRule="auto"/>
        <w:contextualSpacing/>
        <w:jc w:val="left"/>
        <w:rPr>
          <w:rFonts w:ascii="Arial" w:hAnsi="Arial" w:cs="Arial"/>
          <w:sz w:val="20"/>
        </w:rPr>
      </w:pPr>
      <w:r w:rsidRPr="00727DC1">
        <w:rPr>
          <w:rFonts w:ascii="Arial" w:hAnsi="Arial" w:cs="Arial"/>
          <w:sz w:val="20"/>
        </w:rPr>
        <w:t>School of Biomedical Informatics</w:t>
      </w:r>
    </w:p>
    <w:p w:rsidR="00F737B7" w:rsidRPr="00727DC1" w:rsidRDefault="00F737B7" w:rsidP="00F737B7">
      <w:pPr>
        <w:pStyle w:val="ListParagraph"/>
        <w:numPr>
          <w:ilvl w:val="0"/>
          <w:numId w:val="28"/>
        </w:numPr>
        <w:spacing w:line="259" w:lineRule="auto"/>
        <w:contextualSpacing/>
        <w:jc w:val="left"/>
        <w:rPr>
          <w:rFonts w:ascii="Arial" w:hAnsi="Arial" w:cs="Arial"/>
          <w:sz w:val="20"/>
        </w:rPr>
      </w:pPr>
      <w:r w:rsidRPr="00727DC1">
        <w:rPr>
          <w:rFonts w:ascii="Arial" w:hAnsi="Arial" w:cs="Arial"/>
          <w:sz w:val="20"/>
        </w:rPr>
        <w:t>School of Dentistry</w:t>
      </w:r>
    </w:p>
    <w:p w:rsidR="00F737B7" w:rsidRPr="00727DC1" w:rsidRDefault="00F737B7" w:rsidP="00F737B7">
      <w:pPr>
        <w:pStyle w:val="ListParagraph"/>
        <w:numPr>
          <w:ilvl w:val="0"/>
          <w:numId w:val="28"/>
        </w:numPr>
        <w:spacing w:line="259" w:lineRule="auto"/>
        <w:contextualSpacing/>
        <w:jc w:val="left"/>
        <w:rPr>
          <w:rFonts w:ascii="Arial" w:hAnsi="Arial" w:cs="Arial"/>
          <w:sz w:val="20"/>
        </w:rPr>
      </w:pPr>
      <w:r w:rsidRPr="00727DC1">
        <w:rPr>
          <w:rFonts w:ascii="Arial" w:hAnsi="Arial" w:cs="Arial"/>
          <w:sz w:val="20"/>
        </w:rPr>
        <w:t>School of Public Health</w:t>
      </w:r>
    </w:p>
    <w:p w:rsidR="00F737B7" w:rsidRPr="00727DC1" w:rsidRDefault="00F737B7" w:rsidP="00F737B7">
      <w:pPr>
        <w:pStyle w:val="ListParagraph"/>
        <w:numPr>
          <w:ilvl w:val="0"/>
          <w:numId w:val="27"/>
        </w:numPr>
        <w:spacing w:line="259" w:lineRule="auto"/>
        <w:contextualSpacing/>
        <w:jc w:val="left"/>
        <w:rPr>
          <w:rFonts w:ascii="Arial" w:hAnsi="Arial" w:cs="Arial"/>
          <w:sz w:val="20"/>
        </w:rPr>
      </w:pPr>
      <w:r w:rsidRPr="00727DC1">
        <w:rPr>
          <w:rFonts w:ascii="Arial" w:hAnsi="Arial" w:cs="Arial"/>
          <w:sz w:val="20"/>
        </w:rPr>
        <w:lastRenderedPageBreak/>
        <w:t>Our clinical care experts care for diverse and underserved populations.</w:t>
      </w:r>
    </w:p>
    <w:p w:rsidR="00F737B7" w:rsidRPr="00727DC1" w:rsidRDefault="00F737B7" w:rsidP="00F737B7">
      <w:pPr>
        <w:pStyle w:val="ListParagraph"/>
        <w:numPr>
          <w:ilvl w:val="0"/>
          <w:numId w:val="27"/>
        </w:numPr>
        <w:spacing w:line="259" w:lineRule="auto"/>
        <w:contextualSpacing/>
        <w:jc w:val="left"/>
        <w:rPr>
          <w:rFonts w:ascii="Arial" w:hAnsi="Arial" w:cs="Arial"/>
          <w:sz w:val="20"/>
        </w:rPr>
      </w:pPr>
      <w:r w:rsidRPr="00727DC1">
        <w:rPr>
          <w:rFonts w:ascii="Arial" w:hAnsi="Arial" w:cs="Arial"/>
          <w:sz w:val="20"/>
        </w:rPr>
        <w:t>We help define how health care is practiced and how health care leaders are trained through public policy.</w:t>
      </w:r>
    </w:p>
    <w:p w:rsidR="00F737B7" w:rsidRPr="00727DC1" w:rsidRDefault="00F737B7" w:rsidP="00F737B7">
      <w:pPr>
        <w:rPr>
          <w:rFonts w:ascii="Arial" w:hAnsi="Arial" w:cs="Arial"/>
          <w:sz w:val="20"/>
        </w:rPr>
      </w:pPr>
    </w:p>
    <w:p w:rsidR="00F737B7" w:rsidRPr="00727DC1" w:rsidRDefault="00F737B7" w:rsidP="00F737B7">
      <w:pPr>
        <w:ind w:left="720"/>
        <w:rPr>
          <w:rFonts w:ascii="Arial" w:hAnsi="Arial" w:cs="Arial"/>
          <w:sz w:val="20"/>
        </w:rPr>
      </w:pPr>
      <w:r w:rsidRPr="00727DC1">
        <w:rPr>
          <w:rFonts w:ascii="Arial" w:hAnsi="Arial" w:cs="Arial"/>
          <w:sz w:val="20"/>
        </w:rPr>
        <w:t>What brings us all together is an unwavering dedication to delivering exceptional care to people of all ages, training the health care leaders of tomorrow, and conducting groundbreaking research to better predict, prevent, and provide quality patient care.</w:t>
      </w:r>
    </w:p>
    <w:p w:rsidR="00F737B7" w:rsidRPr="00727DC1" w:rsidRDefault="00F737B7" w:rsidP="00F737B7">
      <w:pPr>
        <w:ind w:left="720"/>
        <w:rPr>
          <w:rFonts w:ascii="Arial" w:hAnsi="Arial" w:cs="Arial"/>
          <w:sz w:val="20"/>
        </w:rPr>
      </w:pPr>
    </w:p>
    <w:p w:rsidR="00F737B7" w:rsidRPr="00727DC1" w:rsidRDefault="00F737B7" w:rsidP="00F737B7">
      <w:pPr>
        <w:ind w:left="720"/>
        <w:rPr>
          <w:rFonts w:ascii="Arial" w:hAnsi="Arial" w:cs="Arial"/>
          <w:sz w:val="20"/>
        </w:rPr>
      </w:pPr>
      <w:r w:rsidRPr="00727DC1">
        <w:rPr>
          <w:rFonts w:ascii="Arial" w:hAnsi="Arial" w:cs="Arial"/>
          <w:sz w:val="20"/>
        </w:rPr>
        <w:t>UTHealth will celebrate its 50</w:t>
      </w:r>
      <w:r w:rsidRPr="00727DC1">
        <w:rPr>
          <w:rFonts w:ascii="Arial" w:hAnsi="Arial" w:cs="Arial"/>
          <w:sz w:val="20"/>
          <w:vertAlign w:val="superscript"/>
        </w:rPr>
        <w:t>th</w:t>
      </w:r>
      <w:r w:rsidRPr="00727DC1">
        <w:rPr>
          <w:rFonts w:ascii="Arial" w:hAnsi="Arial" w:cs="Arial"/>
          <w:sz w:val="20"/>
        </w:rPr>
        <w:t xml:space="preserve"> anniversary at the conclusion of the campaign in 2022. We would like to mark this special milestone as part of the campaign.</w:t>
      </w:r>
    </w:p>
    <w:p w:rsidR="003E3579" w:rsidRPr="002C050E" w:rsidRDefault="003E3579">
      <w:pPr>
        <w:rPr>
          <w:rFonts w:ascii="Arial" w:hAnsi="Arial" w:cs="Arial"/>
          <w:sz w:val="20"/>
        </w:rPr>
      </w:pPr>
    </w:p>
    <w:p w:rsidR="003E3579" w:rsidRPr="005A6E45" w:rsidRDefault="003E3579">
      <w:pPr>
        <w:rPr>
          <w:rFonts w:ascii="Arial" w:hAnsi="Arial" w:cs="Arial"/>
          <w:b/>
          <w:sz w:val="20"/>
        </w:rPr>
      </w:pPr>
      <w:r w:rsidRPr="005A6E45">
        <w:rPr>
          <w:rFonts w:ascii="Arial" w:hAnsi="Arial" w:cs="Arial"/>
          <w:b/>
          <w:sz w:val="20"/>
        </w:rPr>
        <w:t>1.3</w:t>
      </w:r>
      <w:r w:rsidRPr="005A6E45">
        <w:rPr>
          <w:rFonts w:ascii="Arial" w:hAnsi="Arial" w:cs="Arial"/>
          <w:b/>
          <w:sz w:val="20"/>
        </w:rPr>
        <w:tab/>
        <w:t xml:space="preserve">Objective of Request for Proposal </w:t>
      </w:r>
    </w:p>
    <w:p w:rsidR="003E3579" w:rsidRPr="00727DC1" w:rsidRDefault="003E3579">
      <w:pPr>
        <w:ind w:left="720"/>
        <w:rPr>
          <w:rFonts w:ascii="Arial" w:hAnsi="Arial" w:cs="Arial"/>
          <w:color w:val="000000"/>
          <w:sz w:val="20"/>
          <w:highlight w:val="yellow"/>
        </w:rPr>
      </w:pPr>
    </w:p>
    <w:p w:rsidR="003E3579" w:rsidRPr="005A6E45" w:rsidRDefault="003E3579" w:rsidP="002624B6">
      <w:pPr>
        <w:ind w:left="720"/>
        <w:rPr>
          <w:rFonts w:ascii="Arial" w:hAnsi="Arial" w:cs="Arial"/>
          <w:color w:val="FF0000"/>
          <w:sz w:val="20"/>
        </w:rPr>
      </w:pPr>
      <w:r w:rsidRPr="005A6E45">
        <w:rPr>
          <w:rFonts w:ascii="Arial" w:hAnsi="Arial" w:cs="Arial"/>
          <w:sz w:val="20"/>
        </w:rPr>
        <w:t xml:space="preserve">The University of Texas </w:t>
      </w:r>
      <w:r w:rsidR="00727DC1" w:rsidRPr="005A6E45">
        <w:rPr>
          <w:rFonts w:ascii="Arial" w:hAnsi="Arial" w:cs="Arial"/>
          <w:sz w:val="20"/>
        </w:rPr>
        <w:t>Health Science Center at Houston</w:t>
      </w:r>
      <w:r w:rsidRPr="005A6E45">
        <w:rPr>
          <w:rFonts w:ascii="Arial" w:hAnsi="Arial" w:cs="Arial"/>
          <w:sz w:val="20"/>
        </w:rPr>
        <w:t xml:space="preserve"> (</w:t>
      </w:r>
      <w:r w:rsidRPr="005A6E45">
        <w:rPr>
          <w:rFonts w:ascii="Arial" w:hAnsi="Arial" w:cs="Arial"/>
          <w:b/>
          <w:sz w:val="20"/>
        </w:rPr>
        <w:t>University</w:t>
      </w:r>
      <w:r w:rsidRPr="005A6E45">
        <w:rPr>
          <w:rFonts w:ascii="Arial" w:hAnsi="Arial" w:cs="Arial"/>
          <w:sz w:val="20"/>
        </w:rPr>
        <w:t xml:space="preserve">) is soliciting proposals from qualified vendors to </w:t>
      </w:r>
      <w:r w:rsidR="00390028" w:rsidRPr="005A6E45">
        <w:rPr>
          <w:rFonts w:ascii="Arial" w:hAnsi="Arial" w:cs="Arial"/>
          <w:sz w:val="20"/>
        </w:rPr>
        <w:t>perform work</w:t>
      </w:r>
      <w:r w:rsidRPr="005A6E45">
        <w:rPr>
          <w:rFonts w:ascii="Arial" w:hAnsi="Arial" w:cs="Arial"/>
          <w:sz w:val="20"/>
        </w:rPr>
        <w:t xml:space="preserve"> (</w:t>
      </w:r>
      <w:r w:rsidR="00C73F20" w:rsidRPr="005A6E45">
        <w:rPr>
          <w:rFonts w:ascii="Arial" w:hAnsi="Arial" w:cs="Arial"/>
          <w:b/>
          <w:sz w:val="20"/>
        </w:rPr>
        <w:t>Work</w:t>
      </w:r>
      <w:r w:rsidRPr="005A6E45">
        <w:rPr>
          <w:rFonts w:ascii="Arial" w:hAnsi="Arial" w:cs="Arial"/>
          <w:sz w:val="20"/>
        </w:rPr>
        <w:t xml:space="preserve">) more specifically described in </w:t>
      </w:r>
      <w:r w:rsidRPr="005A6E45">
        <w:rPr>
          <w:rFonts w:ascii="Arial" w:hAnsi="Arial" w:cs="Arial"/>
          <w:b/>
          <w:sz w:val="20"/>
        </w:rPr>
        <w:t xml:space="preserve">Section 5.4 </w:t>
      </w:r>
      <w:r w:rsidRPr="005A6E45">
        <w:rPr>
          <w:rFonts w:ascii="Arial" w:hAnsi="Arial" w:cs="Arial"/>
          <w:sz w:val="20"/>
        </w:rPr>
        <w:t>(Scope of Work) of this</w:t>
      </w:r>
      <w:r w:rsidR="004346BD" w:rsidRPr="005A6E45">
        <w:rPr>
          <w:rFonts w:ascii="Arial" w:hAnsi="Arial" w:cs="Arial"/>
          <w:sz w:val="20"/>
        </w:rPr>
        <w:t xml:space="preserve"> Request for Proposal (</w:t>
      </w:r>
      <w:r w:rsidRPr="005A6E45">
        <w:rPr>
          <w:rFonts w:ascii="Arial" w:hAnsi="Arial" w:cs="Arial"/>
          <w:b/>
          <w:sz w:val="20"/>
        </w:rPr>
        <w:t>RFP</w:t>
      </w:r>
      <w:r w:rsidR="004346BD" w:rsidRPr="005A6E45">
        <w:rPr>
          <w:rFonts w:ascii="Arial" w:hAnsi="Arial" w:cs="Arial"/>
          <w:sz w:val="20"/>
        </w:rPr>
        <w:t>)</w:t>
      </w:r>
      <w:r w:rsidRPr="005A6E45">
        <w:rPr>
          <w:rFonts w:ascii="Arial" w:hAnsi="Arial" w:cs="Arial"/>
          <w:sz w:val="20"/>
        </w:rPr>
        <w:t>,</w:t>
      </w:r>
      <w:r w:rsidR="00727DC1" w:rsidRPr="005A6E45">
        <w:rPr>
          <w:rFonts w:ascii="Arial" w:hAnsi="Arial" w:cs="Arial"/>
          <w:sz w:val="20"/>
        </w:rPr>
        <w:t xml:space="preserve"> 744-R1915</w:t>
      </w:r>
      <w:r w:rsidR="002624B6" w:rsidRPr="005A6E45">
        <w:rPr>
          <w:rFonts w:ascii="Arial" w:hAnsi="Arial" w:cs="Arial"/>
          <w:sz w:val="20"/>
        </w:rPr>
        <w:t xml:space="preserve"> </w:t>
      </w:r>
      <w:r w:rsidRPr="005A6E45">
        <w:rPr>
          <w:rFonts w:ascii="Arial" w:hAnsi="Arial" w:cs="Arial"/>
          <w:sz w:val="20"/>
        </w:rPr>
        <w:t>includ</w:t>
      </w:r>
      <w:r w:rsidR="005823DA" w:rsidRPr="005A6E45">
        <w:rPr>
          <w:rFonts w:ascii="Arial" w:hAnsi="Arial" w:cs="Arial"/>
          <w:sz w:val="20"/>
        </w:rPr>
        <w:t xml:space="preserve">ing </w:t>
      </w:r>
      <w:r w:rsidR="005A6E45" w:rsidRPr="005A6E45">
        <w:rPr>
          <w:rFonts w:ascii="Arial" w:hAnsi="Arial" w:cs="Arial"/>
          <w:sz w:val="20"/>
        </w:rPr>
        <w:t>serving as a creative services agency for duration of this fundraising campaign to include creation of materials such as videos, web microsite, printed brochures, etc.</w:t>
      </w:r>
    </w:p>
    <w:p w:rsidR="00614E58" w:rsidRPr="002C050E" w:rsidRDefault="00614E58">
      <w:pPr>
        <w:ind w:left="720"/>
        <w:rPr>
          <w:rFonts w:ascii="Arial" w:hAnsi="Arial" w:cs="Arial"/>
          <w:color w:val="000000"/>
          <w:sz w:val="20"/>
        </w:rPr>
      </w:pPr>
    </w:p>
    <w:p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rsidR="00614E58" w:rsidRPr="002C050E" w:rsidRDefault="00614E58" w:rsidP="00614E58">
      <w:pPr>
        <w:rPr>
          <w:rFonts w:ascii="Arial" w:hAnsi="Arial" w:cs="Arial"/>
          <w:b/>
          <w:sz w:val="20"/>
        </w:rPr>
      </w:pPr>
    </w:p>
    <w:p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9"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0"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1"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2"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3"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rsidR="003E3579" w:rsidRPr="00105E08" w:rsidRDefault="003E3579">
      <w:pPr>
        <w:jc w:val="center"/>
        <w:rPr>
          <w:rFonts w:ascii="Arial" w:hAnsi="Arial"/>
          <w:b/>
        </w:rPr>
      </w:pPr>
      <w:r w:rsidRPr="00105E08">
        <w:rPr>
          <w:rFonts w:ascii="Arial" w:hAnsi="Arial"/>
          <w:b/>
        </w:rPr>
        <w:lastRenderedPageBreak/>
        <w:t>SECTION 2</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NOTICE TO PROPOSER</w:t>
      </w:r>
    </w:p>
    <w:p w:rsidR="003E3579" w:rsidRPr="00105E08" w:rsidRDefault="003E3579">
      <w:pPr>
        <w:rPr>
          <w:rFonts w:ascii="Arial" w:hAnsi="Arial"/>
        </w:rPr>
      </w:pPr>
    </w:p>
    <w:p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AF4CFF">
        <w:rPr>
          <w:rFonts w:ascii="Arial" w:hAnsi="Arial" w:cs="Arial"/>
          <w:sz w:val="20"/>
        </w:rPr>
        <w:t xml:space="preserve">University will accept proposals until </w:t>
      </w:r>
      <w:r w:rsidR="002C0361" w:rsidRPr="00AF4CFF">
        <w:rPr>
          <w:rFonts w:ascii="Arial" w:hAnsi="Arial" w:cs="Arial"/>
          <w:sz w:val="20"/>
        </w:rPr>
        <w:t>2:00PM CST</w:t>
      </w:r>
      <w:r w:rsidRPr="00AF4CFF">
        <w:rPr>
          <w:rFonts w:ascii="Arial" w:hAnsi="Arial" w:cs="Arial"/>
          <w:sz w:val="20"/>
        </w:rPr>
        <w:t xml:space="preserve">, on </w:t>
      </w:r>
      <w:r w:rsidR="00AF4CFF">
        <w:rPr>
          <w:rFonts w:ascii="Arial" w:hAnsi="Arial" w:cs="Arial"/>
          <w:sz w:val="20"/>
        </w:rPr>
        <w:t>Friday, June 14</w:t>
      </w:r>
      <w:r w:rsidRPr="00AF4CFF">
        <w:rPr>
          <w:rFonts w:ascii="Arial" w:hAnsi="Arial" w:cs="Arial"/>
          <w:sz w:val="20"/>
        </w:rPr>
        <w:t xml:space="preserve">, </w:t>
      </w:r>
      <w:r w:rsidR="00021440" w:rsidRPr="00AF4CFF">
        <w:rPr>
          <w:rFonts w:ascii="Arial" w:hAnsi="Arial" w:cs="Arial"/>
          <w:sz w:val="20"/>
        </w:rPr>
        <w:t>20</w:t>
      </w:r>
      <w:r w:rsidR="002C0361" w:rsidRPr="00AF4CFF">
        <w:rPr>
          <w:rFonts w:ascii="Arial" w:hAnsi="Arial" w:cs="Arial"/>
          <w:sz w:val="20"/>
        </w:rPr>
        <w:t>19</w:t>
      </w:r>
      <w:r w:rsidRPr="00AF4CFF">
        <w:rPr>
          <w:rFonts w:ascii="Arial" w:hAnsi="Arial" w:cs="Arial"/>
          <w:sz w:val="20"/>
        </w:rPr>
        <w:t xml:space="preserve"> (</w:t>
      </w:r>
      <w:r w:rsidRPr="00AF4CFF">
        <w:rPr>
          <w:rFonts w:ascii="Arial" w:hAnsi="Arial" w:cs="Arial"/>
          <w:b/>
          <w:sz w:val="20"/>
        </w:rPr>
        <w:t>Submittal Deadline</w:t>
      </w:r>
      <w:r w:rsidRPr="00AF4CFF">
        <w:rPr>
          <w:rFonts w:ascii="Arial" w:hAnsi="Arial" w:cs="Arial"/>
          <w:sz w:val="20"/>
        </w:rPr>
        <w:t>).</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rsidR="003E3579" w:rsidRPr="002C050E" w:rsidRDefault="003E3579">
      <w:pPr>
        <w:rPr>
          <w:rFonts w:ascii="Arial" w:hAnsi="Arial" w:cs="Arial"/>
          <w:sz w:val="20"/>
        </w:rPr>
      </w:pPr>
    </w:p>
    <w:p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rsidR="00DD70A4" w:rsidRPr="002C050E" w:rsidRDefault="00DD70A4" w:rsidP="001330EE">
      <w:pPr>
        <w:ind w:left="2160"/>
        <w:rPr>
          <w:rFonts w:ascii="Arial" w:hAnsi="Arial" w:cs="Arial"/>
          <w:sz w:val="20"/>
        </w:rPr>
      </w:pPr>
    </w:p>
    <w:p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rsidR="00183103" w:rsidRPr="00717C15" w:rsidRDefault="00183103" w:rsidP="00183103">
      <w:pPr>
        <w:ind w:left="2160"/>
        <w:rPr>
          <w:rFonts w:ascii="Arial" w:hAnsi="Arial" w:cs="Arial"/>
          <w:sz w:val="20"/>
        </w:rPr>
      </w:pPr>
      <w:r w:rsidRPr="00717C15">
        <w:rPr>
          <w:rFonts w:ascii="Arial" w:hAnsi="Arial" w:cs="Arial"/>
          <w:sz w:val="20"/>
        </w:rPr>
        <w:t>Procurement Services</w:t>
      </w:r>
    </w:p>
    <w:p w:rsidR="00183103" w:rsidRPr="00717C15" w:rsidRDefault="00183103" w:rsidP="00183103">
      <w:pPr>
        <w:ind w:left="2160"/>
        <w:rPr>
          <w:rFonts w:ascii="Arial" w:hAnsi="Arial" w:cs="Arial"/>
          <w:sz w:val="20"/>
        </w:rPr>
      </w:pPr>
      <w:r w:rsidRPr="00717C15">
        <w:rPr>
          <w:rFonts w:ascii="Arial" w:hAnsi="Arial" w:cs="Arial"/>
          <w:sz w:val="20"/>
        </w:rPr>
        <w:t xml:space="preserve">1851 </w:t>
      </w:r>
      <w:proofErr w:type="spellStart"/>
      <w:r w:rsidRPr="00717C15">
        <w:rPr>
          <w:rFonts w:ascii="Arial" w:hAnsi="Arial" w:cs="Arial"/>
          <w:sz w:val="20"/>
        </w:rPr>
        <w:t>Crosspoint</w:t>
      </w:r>
      <w:proofErr w:type="spellEnd"/>
      <w:r w:rsidRPr="00717C15">
        <w:rPr>
          <w:rFonts w:ascii="Arial" w:hAnsi="Arial" w:cs="Arial"/>
          <w:sz w:val="20"/>
        </w:rPr>
        <w:t>, OCB1.160</w:t>
      </w:r>
    </w:p>
    <w:p w:rsidR="00183103" w:rsidRPr="00717C15" w:rsidRDefault="00183103" w:rsidP="00183103">
      <w:pPr>
        <w:ind w:left="2160"/>
        <w:rPr>
          <w:rFonts w:ascii="Arial" w:hAnsi="Arial" w:cs="Arial"/>
          <w:sz w:val="20"/>
        </w:rPr>
      </w:pPr>
      <w:r w:rsidRPr="00717C15">
        <w:rPr>
          <w:rFonts w:ascii="Arial" w:hAnsi="Arial" w:cs="Arial"/>
          <w:sz w:val="20"/>
        </w:rPr>
        <w:t>Houston, Texas 77054</w:t>
      </w:r>
    </w:p>
    <w:p w:rsidR="00183103" w:rsidRPr="002C050E" w:rsidRDefault="00727DC1" w:rsidP="00183103">
      <w:pPr>
        <w:ind w:left="2160"/>
        <w:rPr>
          <w:rFonts w:ascii="Arial" w:hAnsi="Arial" w:cs="Arial"/>
          <w:sz w:val="20"/>
        </w:rPr>
      </w:pPr>
      <w:r>
        <w:rPr>
          <w:rFonts w:ascii="Arial" w:hAnsi="Arial" w:cs="Arial"/>
          <w:sz w:val="20"/>
        </w:rPr>
        <w:t xml:space="preserve">Michael K. Ochoa, </w:t>
      </w:r>
      <w:r w:rsidRPr="00727DC1">
        <w:rPr>
          <w:rFonts w:ascii="Arial" w:hAnsi="Arial" w:cs="Arial"/>
          <w:sz w:val="18"/>
        </w:rPr>
        <w:t>C.P.M.</w:t>
      </w:r>
    </w:p>
    <w:p w:rsidR="00183103" w:rsidRPr="002C050E" w:rsidRDefault="00183103" w:rsidP="00183103">
      <w:pPr>
        <w:ind w:left="720"/>
        <w:rPr>
          <w:rFonts w:ascii="Arial" w:hAnsi="Arial" w:cs="Arial"/>
          <w:b/>
          <w:sz w:val="20"/>
          <w:highlight w:val="lightGray"/>
        </w:rPr>
      </w:pPr>
    </w:p>
    <w:p w:rsidR="00183103" w:rsidRPr="002C050E" w:rsidRDefault="00183103" w:rsidP="00183103">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hyperlink r:id="rId14" w:history="1">
        <w:r w:rsidR="00727DC1" w:rsidRPr="000D1EE3">
          <w:rPr>
            <w:rStyle w:val="Hyperlink"/>
            <w:rFonts w:ascii="Arial" w:hAnsi="Arial" w:cs="Arial"/>
            <w:sz w:val="20"/>
          </w:rPr>
          <w:t>Michael.Ochoa@uth.tmc.edu</w:t>
        </w:r>
      </w:hyperlink>
      <w:r w:rsidR="00727DC1">
        <w:rPr>
          <w:rFonts w:ascii="Arial" w:hAnsi="Arial" w:cs="Arial"/>
          <w:sz w:val="20"/>
        </w:rPr>
        <w:t xml:space="preserve"> </w:t>
      </w:r>
      <w:r w:rsidRPr="002C050E">
        <w:rPr>
          <w:rFonts w:ascii="Arial" w:hAnsi="Arial" w:cs="Arial"/>
          <w:sz w:val="20"/>
        </w:rPr>
        <w:tab/>
      </w:r>
    </w:p>
    <w:p w:rsidR="00DD70A4" w:rsidRPr="002C050E" w:rsidRDefault="00183103" w:rsidP="00183103">
      <w:pPr>
        <w:ind w:left="2160"/>
        <w:rPr>
          <w:rFonts w:ascii="Arial" w:hAnsi="Arial" w:cs="Arial"/>
          <w:sz w:val="20"/>
        </w:rPr>
      </w:pPr>
      <w:r w:rsidRPr="002C050E">
        <w:rPr>
          <w:rFonts w:ascii="Arial" w:hAnsi="Arial" w:cs="Arial"/>
          <w:sz w:val="20"/>
        </w:rPr>
        <w:t xml:space="preserve">Subject Line: RFP No. </w:t>
      </w:r>
      <w:r w:rsidR="00727DC1" w:rsidRPr="00727DC1">
        <w:rPr>
          <w:rFonts w:ascii="Arial" w:hAnsi="Arial" w:cs="Arial"/>
          <w:sz w:val="20"/>
        </w:rPr>
        <w:t>744-R1915</w:t>
      </w:r>
    </w:p>
    <w:p w:rsidR="00261E75" w:rsidRPr="002C050E" w:rsidRDefault="00261E75">
      <w:pPr>
        <w:rPr>
          <w:rFonts w:ascii="Arial" w:hAnsi="Arial" w:cs="Arial"/>
          <w:sz w:val="20"/>
        </w:rPr>
      </w:pPr>
    </w:p>
    <w:p w:rsidR="001769AD" w:rsidRPr="002C050E" w:rsidRDefault="00204F43" w:rsidP="00204F43">
      <w:pPr>
        <w:ind w:left="720"/>
        <w:rPr>
          <w:rFonts w:ascii="Arial" w:hAnsi="Arial" w:cs="Arial"/>
          <w:sz w:val="20"/>
        </w:rPr>
      </w:pPr>
      <w:r w:rsidRPr="00AF4CFF">
        <w:rPr>
          <w:rFonts w:ascii="Arial" w:hAnsi="Arial" w:cs="Arial"/>
          <w:i/>
          <w:sz w:val="20"/>
        </w:rPr>
        <w:t>University instructs interested parties to restrict all contact and questions regarding this RFP to written communications delivered</w:t>
      </w:r>
      <w:r w:rsidR="00323B8D" w:rsidRPr="00AF4CFF">
        <w:rPr>
          <w:rFonts w:ascii="Arial" w:hAnsi="Arial" w:cs="Arial"/>
          <w:i/>
          <w:sz w:val="20"/>
        </w:rPr>
        <w:t xml:space="preserve"> (i)</w:t>
      </w:r>
      <w:r w:rsidRPr="00AF4CFF">
        <w:rPr>
          <w:rFonts w:ascii="Arial" w:hAnsi="Arial" w:cs="Arial"/>
          <w:i/>
          <w:sz w:val="20"/>
        </w:rPr>
        <w:t xml:space="preserve"> in accordance with this Section on or before</w:t>
      </w:r>
      <w:r w:rsidR="00183103" w:rsidRPr="00AF4CFF">
        <w:rPr>
          <w:rFonts w:ascii="Arial" w:hAnsi="Arial" w:cs="Arial"/>
          <w:i/>
          <w:sz w:val="20"/>
        </w:rPr>
        <w:t xml:space="preserve"> </w:t>
      </w:r>
      <w:r w:rsidR="002C0361" w:rsidRPr="00AF4CFF">
        <w:rPr>
          <w:rFonts w:ascii="Arial" w:hAnsi="Arial" w:cs="Arial"/>
          <w:i/>
          <w:sz w:val="20"/>
        </w:rPr>
        <w:t>10:00AM CST</w:t>
      </w:r>
      <w:r w:rsidR="00183103" w:rsidRPr="00AF4CFF">
        <w:rPr>
          <w:rFonts w:ascii="Arial" w:hAnsi="Arial" w:cs="Arial"/>
          <w:i/>
          <w:sz w:val="20"/>
        </w:rPr>
        <w:t xml:space="preserve"> on </w:t>
      </w:r>
      <w:r w:rsidRPr="00AF4CFF">
        <w:rPr>
          <w:rFonts w:ascii="Arial" w:hAnsi="Arial" w:cs="Arial"/>
          <w:i/>
          <w:sz w:val="20"/>
        </w:rPr>
        <w:t xml:space="preserve"> </w:t>
      </w:r>
      <w:r w:rsidR="00AF4CFF" w:rsidRPr="00AF4CFF">
        <w:rPr>
          <w:rFonts w:ascii="Arial" w:hAnsi="Arial" w:cs="Arial"/>
          <w:b/>
          <w:i/>
          <w:sz w:val="20"/>
        </w:rPr>
        <w:t>Tuesday, June 4</w:t>
      </w:r>
      <w:r w:rsidRPr="00AF4CFF">
        <w:rPr>
          <w:rFonts w:ascii="Arial" w:hAnsi="Arial" w:cs="Arial"/>
          <w:b/>
          <w:i/>
          <w:sz w:val="20"/>
        </w:rPr>
        <w:t>, 20</w:t>
      </w:r>
      <w:r w:rsidR="002C0361" w:rsidRPr="00AF4CFF">
        <w:rPr>
          <w:rFonts w:ascii="Arial" w:hAnsi="Arial" w:cs="Arial"/>
          <w:b/>
          <w:i/>
          <w:sz w:val="20"/>
        </w:rPr>
        <w:t>19</w:t>
      </w:r>
      <w:r w:rsidRPr="00AF4CFF">
        <w:rPr>
          <w:rFonts w:ascii="Arial" w:hAnsi="Arial" w:cs="Arial"/>
          <w:i/>
          <w:sz w:val="20"/>
        </w:rPr>
        <w:t xml:space="preserve"> (</w:t>
      </w:r>
      <w:r w:rsidRPr="00AF4CFF">
        <w:rPr>
          <w:rFonts w:ascii="Arial" w:hAnsi="Arial" w:cs="Arial"/>
          <w:b/>
          <w:i/>
          <w:sz w:val="20"/>
        </w:rPr>
        <w:t>Question Deadline</w:t>
      </w:r>
      <w:r w:rsidRPr="00AF4CFF">
        <w:rPr>
          <w:rFonts w:ascii="Arial" w:hAnsi="Arial" w:cs="Arial"/>
          <w:i/>
          <w:sz w:val="20"/>
        </w:rPr>
        <w:t xml:space="preserve">), or </w:t>
      </w:r>
      <w:r w:rsidR="00323B8D" w:rsidRPr="00AF4CFF">
        <w:rPr>
          <w:rFonts w:ascii="Arial" w:hAnsi="Arial" w:cs="Arial"/>
          <w:i/>
          <w:sz w:val="20"/>
        </w:rPr>
        <w:t xml:space="preserve">(ii) </w:t>
      </w:r>
      <w:r w:rsidR="00BE2C5C" w:rsidRPr="00AF4CFF">
        <w:rPr>
          <w:rFonts w:ascii="Arial" w:hAnsi="Arial" w:cs="Arial"/>
          <w:i/>
          <w:sz w:val="20"/>
        </w:rPr>
        <w:t xml:space="preserve">if questions relate to Historically Underutilized Businesses, </w:t>
      </w:r>
      <w:r w:rsidRPr="00AF4CFF">
        <w:rPr>
          <w:rFonts w:ascii="Arial" w:hAnsi="Arial" w:cs="Arial"/>
          <w:i/>
          <w:sz w:val="20"/>
        </w:rPr>
        <w:t xml:space="preserve">in accordance with </w:t>
      </w:r>
      <w:r w:rsidRPr="00AF4CFF">
        <w:rPr>
          <w:rFonts w:ascii="Arial" w:hAnsi="Arial" w:cs="Arial"/>
          <w:b/>
          <w:i/>
          <w:sz w:val="20"/>
        </w:rPr>
        <w:t>Section 2.5</w:t>
      </w:r>
      <w:r w:rsidRPr="00AF4CFF">
        <w:rPr>
          <w:rFonts w:ascii="Arial" w:hAnsi="Arial" w:cs="Arial"/>
          <w:i/>
          <w:sz w:val="20"/>
        </w:rPr>
        <w:t>.</w:t>
      </w:r>
      <w:r w:rsidRPr="002C050E">
        <w:rPr>
          <w:rFonts w:ascii="Arial" w:hAnsi="Arial" w:cs="Arial"/>
          <w:i/>
          <w:sz w:val="20"/>
        </w:rPr>
        <w:t xml:space="preserve"> </w:t>
      </w:r>
    </w:p>
    <w:p w:rsidR="001769AD" w:rsidRPr="002C050E" w:rsidRDefault="001769AD" w:rsidP="00204F43">
      <w:pPr>
        <w:ind w:left="720"/>
        <w:rPr>
          <w:rFonts w:ascii="Arial" w:hAnsi="Arial" w:cs="Arial"/>
          <w:sz w:val="20"/>
        </w:rPr>
      </w:pPr>
    </w:p>
    <w:p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rsidR="00204F43" w:rsidRPr="002C050E" w:rsidRDefault="00204F43">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3E3579" w:rsidRPr="002C050E" w:rsidRDefault="003E3579">
      <w:pPr>
        <w:ind w:left="720"/>
        <w:rPr>
          <w:rFonts w:ascii="Arial" w:hAnsi="Arial" w:cs="Arial"/>
          <w:sz w:val="20"/>
        </w:rPr>
      </w:pPr>
    </w:p>
    <w:p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rsidR="003E3579" w:rsidRPr="002C050E" w:rsidRDefault="003E3579">
      <w:pPr>
        <w:rPr>
          <w:rFonts w:ascii="Arial" w:hAnsi="Arial" w:cs="Arial"/>
          <w:sz w:val="20"/>
        </w:rPr>
      </w:pPr>
    </w:p>
    <w:p w:rsidR="00F8545C"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rsidR="009570E2" w:rsidRPr="002C050E" w:rsidRDefault="009570E2" w:rsidP="002216A8">
      <w:pPr>
        <w:keepNext/>
        <w:keepLines/>
        <w:ind w:left="720"/>
        <w:rPr>
          <w:rFonts w:ascii="Arial" w:hAnsi="Arial" w:cs="Arial"/>
          <w:sz w:val="20"/>
        </w:rPr>
      </w:pPr>
    </w:p>
    <w:p w:rsidR="00D0740C" w:rsidRPr="009570E2" w:rsidRDefault="00D0740C" w:rsidP="00CE6B56">
      <w:pPr>
        <w:keepNext/>
        <w:keepLines/>
        <w:numPr>
          <w:ilvl w:val="2"/>
          <w:numId w:val="4"/>
        </w:numPr>
        <w:tabs>
          <w:tab w:val="left" w:pos="1440"/>
        </w:tabs>
        <w:spacing w:before="30" w:after="30"/>
        <w:ind w:right="3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rsidR="009570E2" w:rsidRPr="002C050E" w:rsidRDefault="009570E2" w:rsidP="009570E2">
      <w:pPr>
        <w:keepNext/>
        <w:keepLines/>
        <w:tabs>
          <w:tab w:val="left" w:pos="1440"/>
        </w:tabs>
        <w:spacing w:before="30" w:after="30"/>
        <w:ind w:left="1440" w:right="30"/>
        <w:jc w:val="left"/>
        <w:rPr>
          <w:rFonts w:ascii="Arial" w:hAnsi="Arial" w:cs="Arial"/>
          <w:sz w:val="20"/>
        </w:rPr>
      </w:pPr>
    </w:p>
    <w:p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rsidR="00D0740C" w:rsidRPr="002C050E" w:rsidRDefault="00D0740C" w:rsidP="002216A8">
      <w:pPr>
        <w:keepNext/>
        <w:keepLines/>
        <w:spacing w:before="30" w:after="30"/>
        <w:ind w:left="1500" w:right="30"/>
        <w:jc w:val="left"/>
        <w:rPr>
          <w:rFonts w:ascii="Arial" w:hAnsi="Arial" w:cs="Arial"/>
          <w:color w:val="000000"/>
          <w:sz w:val="20"/>
        </w:rPr>
      </w:pPr>
    </w:p>
    <w:p w:rsidR="00D0740C" w:rsidRPr="002C050E" w:rsidRDefault="00CE6B56" w:rsidP="00CE6B56">
      <w:pPr>
        <w:keepNext/>
        <w:keepLines/>
        <w:spacing w:before="30" w:after="30"/>
        <w:ind w:right="29" w:firstLine="720"/>
        <w:jc w:val="left"/>
        <w:rPr>
          <w:rFonts w:ascii="Arial" w:hAnsi="Arial" w:cs="Arial"/>
          <w:color w:val="000000"/>
          <w:sz w:val="20"/>
        </w:rPr>
      </w:pPr>
      <w:r>
        <w:rPr>
          <w:rFonts w:ascii="Arial" w:hAnsi="Arial" w:cs="Arial"/>
          <w:color w:val="000000"/>
          <w:sz w:val="20"/>
        </w:rPr>
        <w:t>2.3.2</w:t>
      </w:r>
      <w:r>
        <w:rPr>
          <w:rFonts w:ascii="Arial" w:hAnsi="Arial" w:cs="Arial"/>
          <w:color w:val="000000"/>
          <w:sz w:val="20"/>
        </w:rPr>
        <w:tab/>
      </w:r>
      <w:r w:rsidR="00D0740C" w:rsidRPr="002C050E">
        <w:rPr>
          <w:rFonts w:ascii="Arial" w:hAnsi="Arial" w:cs="Arial"/>
          <w:color w:val="000000"/>
          <w:sz w:val="20"/>
        </w:rPr>
        <w:t>Scored Criteria</w:t>
      </w:r>
    </w:p>
    <w:p w:rsidR="001B489C" w:rsidRDefault="001B489C" w:rsidP="00CE6B56">
      <w:pPr>
        <w:keepNext/>
        <w:keepLines/>
        <w:ind w:left="1440"/>
        <w:rPr>
          <w:rFonts w:ascii="Arial" w:hAnsi="Arial" w:cs="Arial"/>
          <w:color w:val="000000"/>
          <w:sz w:val="20"/>
        </w:rPr>
      </w:pPr>
    </w:p>
    <w:p w:rsidR="00CE6B56" w:rsidRDefault="00CE6B56" w:rsidP="00CE6B56">
      <w:pPr>
        <w:keepNext/>
        <w:keepLines/>
        <w:ind w:left="1440"/>
        <w:rPr>
          <w:rFonts w:ascii="Arial" w:hAnsi="Arial" w:cs="Arial"/>
          <w:color w:val="000000"/>
          <w:sz w:val="20"/>
        </w:rPr>
      </w:pPr>
      <w:r>
        <w:rPr>
          <w:rFonts w:ascii="Arial" w:hAnsi="Arial" w:cs="Arial"/>
          <w:color w:val="000000"/>
          <w:sz w:val="20"/>
        </w:rPr>
        <w:t>Qualifications:</w:t>
      </w:r>
      <w:r>
        <w:rPr>
          <w:rFonts w:ascii="Arial" w:hAnsi="Arial" w:cs="Arial"/>
          <w:color w:val="000000"/>
          <w:sz w:val="20"/>
        </w:rPr>
        <w:tab/>
      </w:r>
      <w:r>
        <w:rPr>
          <w:rFonts w:ascii="Arial" w:hAnsi="Arial" w:cs="Arial"/>
          <w:color w:val="000000"/>
          <w:sz w:val="20"/>
        </w:rPr>
        <w:tab/>
        <w:t>30%</w:t>
      </w:r>
    </w:p>
    <w:p w:rsidR="00CE6B56" w:rsidRDefault="00CE6B56" w:rsidP="00CE6B56">
      <w:pPr>
        <w:keepNext/>
        <w:keepLines/>
        <w:ind w:left="1440"/>
        <w:rPr>
          <w:rFonts w:ascii="Arial" w:hAnsi="Arial" w:cs="Arial"/>
          <w:color w:val="000000"/>
          <w:sz w:val="20"/>
        </w:rPr>
      </w:pPr>
      <w:r>
        <w:rPr>
          <w:rFonts w:ascii="Arial" w:hAnsi="Arial" w:cs="Arial"/>
          <w:color w:val="000000"/>
          <w:sz w:val="20"/>
        </w:rPr>
        <w:t>Samples:</w:t>
      </w:r>
      <w:r>
        <w:rPr>
          <w:rFonts w:ascii="Arial" w:hAnsi="Arial" w:cs="Arial"/>
          <w:color w:val="000000"/>
          <w:sz w:val="20"/>
        </w:rPr>
        <w:tab/>
      </w:r>
      <w:r>
        <w:rPr>
          <w:rFonts w:ascii="Arial" w:hAnsi="Arial" w:cs="Arial"/>
          <w:color w:val="000000"/>
          <w:sz w:val="20"/>
        </w:rPr>
        <w:tab/>
        <w:t>40%</w:t>
      </w:r>
    </w:p>
    <w:p w:rsidR="00CE6B56" w:rsidRPr="002C050E" w:rsidRDefault="00CE6B56" w:rsidP="00CE6B56">
      <w:pPr>
        <w:keepNext/>
        <w:keepLines/>
        <w:ind w:left="1440"/>
        <w:rPr>
          <w:rFonts w:ascii="Arial" w:hAnsi="Arial" w:cs="Arial"/>
          <w:color w:val="000000"/>
          <w:sz w:val="20"/>
        </w:rPr>
      </w:pPr>
      <w:r>
        <w:rPr>
          <w:rFonts w:ascii="Arial" w:hAnsi="Arial" w:cs="Arial"/>
          <w:color w:val="000000"/>
          <w:sz w:val="20"/>
        </w:rPr>
        <w:t>Cost of Services</w:t>
      </w:r>
      <w:r>
        <w:rPr>
          <w:rFonts w:ascii="Arial" w:hAnsi="Arial" w:cs="Arial"/>
          <w:color w:val="000000"/>
          <w:sz w:val="20"/>
        </w:rPr>
        <w:tab/>
        <w:t>30%</w:t>
      </w:r>
    </w:p>
    <w:p w:rsidR="003E3579" w:rsidRPr="002C050E" w:rsidRDefault="003E3579" w:rsidP="00CE6B56">
      <w:pPr>
        <w:ind w:left="720"/>
        <w:rPr>
          <w:rFonts w:ascii="Arial" w:hAnsi="Arial" w:cs="Arial"/>
          <w:sz w:val="20"/>
        </w:rPr>
      </w:pPr>
    </w:p>
    <w:p w:rsidR="003E3579" w:rsidRPr="00AF4CFF" w:rsidRDefault="003E3579" w:rsidP="009C6BE2">
      <w:pPr>
        <w:keepNext/>
        <w:keepLines/>
        <w:rPr>
          <w:rFonts w:ascii="Arial" w:hAnsi="Arial" w:cs="Arial"/>
          <w:b/>
          <w:sz w:val="20"/>
        </w:rPr>
      </w:pPr>
      <w:r w:rsidRPr="00AF4CFF">
        <w:rPr>
          <w:rFonts w:ascii="Arial" w:hAnsi="Arial" w:cs="Arial"/>
          <w:b/>
          <w:sz w:val="20"/>
        </w:rPr>
        <w:lastRenderedPageBreak/>
        <w:t>2.4</w:t>
      </w:r>
      <w:r w:rsidRPr="00AF4CFF">
        <w:rPr>
          <w:rFonts w:ascii="Arial" w:hAnsi="Arial" w:cs="Arial"/>
          <w:b/>
          <w:sz w:val="20"/>
        </w:rPr>
        <w:tab/>
        <w:t xml:space="preserve">Key Events Schedule </w:t>
      </w:r>
    </w:p>
    <w:p w:rsidR="003E3579" w:rsidRPr="00AF4CFF" w:rsidRDefault="003E3579" w:rsidP="009C6BE2">
      <w:pPr>
        <w:keepNext/>
        <w:keepLines/>
        <w:rPr>
          <w:rFonts w:ascii="Arial" w:hAnsi="Arial" w:cs="Arial"/>
          <w:sz w:val="20"/>
        </w:rPr>
      </w:pPr>
    </w:p>
    <w:p w:rsidR="003E3579" w:rsidRPr="00AF4CFF" w:rsidRDefault="00CA3791" w:rsidP="009C6BE2">
      <w:pPr>
        <w:keepNext/>
        <w:keepLines/>
        <w:ind w:firstLine="720"/>
        <w:rPr>
          <w:rFonts w:ascii="Arial" w:hAnsi="Arial" w:cs="Arial"/>
          <w:sz w:val="20"/>
        </w:rPr>
      </w:pPr>
      <w:r w:rsidRPr="00AF4CFF">
        <w:rPr>
          <w:rFonts w:ascii="Arial" w:hAnsi="Arial" w:cs="Arial"/>
          <w:sz w:val="20"/>
        </w:rPr>
        <w:t>Date</w:t>
      </w:r>
      <w:r w:rsidR="003E3579" w:rsidRPr="00AF4CFF">
        <w:rPr>
          <w:rFonts w:ascii="Arial" w:hAnsi="Arial" w:cs="Arial"/>
          <w:sz w:val="20"/>
        </w:rPr>
        <w:t xml:space="preserve"> RFP</w:t>
      </w:r>
      <w:r w:rsidRPr="00AF4CFF">
        <w:rPr>
          <w:rFonts w:ascii="Arial" w:hAnsi="Arial" w:cs="Arial"/>
          <w:sz w:val="20"/>
        </w:rPr>
        <w:t xml:space="preserve"> Issued</w:t>
      </w:r>
      <w:r w:rsidR="003E3579" w:rsidRPr="00AF4CFF">
        <w:rPr>
          <w:rFonts w:ascii="Arial" w:hAnsi="Arial" w:cs="Arial"/>
          <w:sz w:val="20"/>
        </w:rPr>
        <w:tab/>
      </w:r>
      <w:r w:rsidR="003E3579" w:rsidRPr="00AF4CFF">
        <w:rPr>
          <w:rFonts w:ascii="Arial" w:hAnsi="Arial" w:cs="Arial"/>
          <w:sz w:val="20"/>
        </w:rPr>
        <w:tab/>
      </w:r>
      <w:r w:rsidR="003E3579" w:rsidRPr="00AF4CFF">
        <w:rPr>
          <w:rFonts w:ascii="Arial" w:hAnsi="Arial" w:cs="Arial"/>
          <w:sz w:val="20"/>
        </w:rPr>
        <w:tab/>
      </w:r>
      <w:r w:rsidR="003E3579" w:rsidRPr="00AF4CFF">
        <w:rPr>
          <w:rFonts w:ascii="Arial" w:hAnsi="Arial" w:cs="Arial"/>
          <w:sz w:val="20"/>
        </w:rPr>
        <w:tab/>
      </w:r>
      <w:r w:rsidR="00AF4CFF" w:rsidRPr="00AF4CFF">
        <w:rPr>
          <w:rFonts w:ascii="Arial" w:hAnsi="Arial" w:cs="Arial"/>
          <w:sz w:val="20"/>
        </w:rPr>
        <w:t xml:space="preserve">May </w:t>
      </w:r>
      <w:r w:rsidR="00FA0703">
        <w:rPr>
          <w:rFonts w:ascii="Arial" w:hAnsi="Arial" w:cs="Arial"/>
          <w:sz w:val="20"/>
        </w:rPr>
        <w:t>14</w:t>
      </w:r>
      <w:bookmarkStart w:id="0" w:name="_GoBack"/>
      <w:bookmarkEnd w:id="0"/>
      <w:r w:rsidR="00AF4CFF" w:rsidRPr="00AF4CFF">
        <w:rPr>
          <w:rFonts w:ascii="Arial" w:hAnsi="Arial" w:cs="Arial"/>
          <w:sz w:val="20"/>
        </w:rPr>
        <w:t>, 2019</w:t>
      </w:r>
      <w:r w:rsidR="003E3579" w:rsidRPr="00AF4CFF">
        <w:rPr>
          <w:rFonts w:ascii="Arial" w:hAnsi="Arial" w:cs="Arial"/>
          <w:sz w:val="20"/>
        </w:rPr>
        <w:t xml:space="preserve"> </w:t>
      </w:r>
    </w:p>
    <w:p w:rsidR="003E3579" w:rsidRPr="00AF4CFF" w:rsidRDefault="003E3579" w:rsidP="009C6BE2">
      <w:pPr>
        <w:keepNext/>
        <w:keepLines/>
        <w:rPr>
          <w:rFonts w:ascii="Arial" w:hAnsi="Arial" w:cs="Arial"/>
          <w:b/>
          <w:sz w:val="20"/>
        </w:rPr>
      </w:pPr>
    </w:p>
    <w:p w:rsidR="003E3579" w:rsidRPr="00AF4CFF" w:rsidRDefault="00745271" w:rsidP="009C6BE2">
      <w:pPr>
        <w:keepNext/>
        <w:keepLines/>
        <w:ind w:firstLine="720"/>
        <w:rPr>
          <w:rFonts w:ascii="Arial" w:hAnsi="Arial" w:cs="Arial"/>
          <w:sz w:val="20"/>
        </w:rPr>
      </w:pPr>
      <w:r w:rsidRPr="00AF4CFF">
        <w:rPr>
          <w:rFonts w:ascii="Arial" w:hAnsi="Arial" w:cs="Arial"/>
          <w:sz w:val="20"/>
        </w:rPr>
        <w:t xml:space="preserve">Question </w:t>
      </w:r>
      <w:r w:rsidR="003E3579" w:rsidRPr="00AF4CFF">
        <w:rPr>
          <w:rFonts w:ascii="Arial" w:hAnsi="Arial" w:cs="Arial"/>
          <w:sz w:val="20"/>
        </w:rPr>
        <w:t>Deadline</w:t>
      </w:r>
      <w:r w:rsidRPr="00AF4CFF">
        <w:rPr>
          <w:rFonts w:ascii="Arial" w:hAnsi="Arial" w:cs="Arial"/>
          <w:sz w:val="20"/>
        </w:rPr>
        <w:tab/>
      </w:r>
      <w:r w:rsidRPr="00AF4CFF">
        <w:rPr>
          <w:rFonts w:ascii="Arial" w:hAnsi="Arial" w:cs="Arial"/>
          <w:sz w:val="20"/>
        </w:rPr>
        <w:tab/>
      </w:r>
      <w:r w:rsidR="003E3579" w:rsidRPr="00AF4CFF">
        <w:rPr>
          <w:rFonts w:ascii="Arial" w:hAnsi="Arial" w:cs="Arial"/>
          <w:sz w:val="20"/>
        </w:rPr>
        <w:tab/>
      </w:r>
      <w:r w:rsidR="003E3579" w:rsidRPr="00AF4CFF">
        <w:rPr>
          <w:rFonts w:ascii="Arial" w:hAnsi="Arial" w:cs="Arial"/>
          <w:sz w:val="20"/>
        </w:rPr>
        <w:tab/>
      </w:r>
      <w:r w:rsidR="00AF4CFF" w:rsidRPr="00AF4CFF">
        <w:rPr>
          <w:rFonts w:ascii="Arial" w:hAnsi="Arial" w:cs="Arial"/>
          <w:sz w:val="20"/>
        </w:rPr>
        <w:t>Tuesday, June 4, 2019 @ 10:00AM CST</w:t>
      </w:r>
      <w:r w:rsidR="003E3579" w:rsidRPr="00AF4CFF">
        <w:rPr>
          <w:rFonts w:ascii="Arial" w:hAnsi="Arial" w:cs="Arial"/>
          <w:sz w:val="20"/>
        </w:rPr>
        <w:t xml:space="preserve"> </w:t>
      </w:r>
    </w:p>
    <w:p w:rsidR="003E3579" w:rsidRPr="00AF4CFF" w:rsidRDefault="003E3579" w:rsidP="009C6BE2">
      <w:pPr>
        <w:keepNext/>
        <w:keepLines/>
        <w:ind w:firstLine="720"/>
        <w:rPr>
          <w:rFonts w:ascii="Arial" w:hAnsi="Arial" w:cs="Arial"/>
          <w:sz w:val="20"/>
        </w:rPr>
      </w:pPr>
      <w:r w:rsidRPr="00AF4CFF">
        <w:rPr>
          <w:rFonts w:ascii="Arial" w:hAnsi="Arial" w:cs="Arial"/>
          <w:sz w:val="20"/>
        </w:rPr>
        <w:t xml:space="preserve">(ref. </w:t>
      </w:r>
      <w:r w:rsidRPr="00AF4CFF">
        <w:rPr>
          <w:rFonts w:ascii="Arial" w:hAnsi="Arial" w:cs="Arial"/>
          <w:b/>
          <w:sz w:val="20"/>
        </w:rPr>
        <w:t>Section 2.2</w:t>
      </w:r>
      <w:r w:rsidRPr="00AF4CFF">
        <w:rPr>
          <w:rFonts w:ascii="Arial" w:hAnsi="Arial" w:cs="Arial"/>
          <w:sz w:val="20"/>
        </w:rPr>
        <w:t>)</w:t>
      </w:r>
    </w:p>
    <w:p w:rsidR="003E3579" w:rsidRPr="00391DC2" w:rsidRDefault="003E3579" w:rsidP="009C6BE2">
      <w:pPr>
        <w:keepNext/>
        <w:keepLines/>
        <w:rPr>
          <w:rFonts w:ascii="Arial" w:hAnsi="Arial" w:cs="Arial"/>
          <w:sz w:val="20"/>
          <w:highlight w:val="yellow"/>
        </w:rPr>
      </w:pPr>
    </w:p>
    <w:p w:rsidR="003C3B9D" w:rsidRPr="00AF4CFF" w:rsidRDefault="003E3579" w:rsidP="009C6BE2">
      <w:pPr>
        <w:keepNext/>
        <w:keepLines/>
        <w:ind w:left="720"/>
        <w:rPr>
          <w:rFonts w:ascii="Arial" w:hAnsi="Arial" w:cs="Arial"/>
          <w:sz w:val="20"/>
        </w:rPr>
      </w:pPr>
      <w:r w:rsidRPr="00AF4CFF">
        <w:rPr>
          <w:rFonts w:ascii="Arial" w:hAnsi="Arial" w:cs="Arial"/>
          <w:sz w:val="20"/>
        </w:rPr>
        <w:t>Submittal Deadline</w:t>
      </w:r>
      <w:r w:rsidRPr="00AF4CFF">
        <w:rPr>
          <w:rFonts w:ascii="Arial" w:hAnsi="Arial" w:cs="Arial"/>
          <w:sz w:val="20"/>
        </w:rPr>
        <w:tab/>
      </w:r>
      <w:r w:rsidRPr="00AF4CFF">
        <w:rPr>
          <w:rFonts w:ascii="Arial" w:hAnsi="Arial" w:cs="Arial"/>
          <w:sz w:val="20"/>
        </w:rPr>
        <w:tab/>
      </w:r>
      <w:r w:rsidRPr="00AF4CFF">
        <w:rPr>
          <w:rFonts w:ascii="Arial" w:hAnsi="Arial" w:cs="Arial"/>
          <w:sz w:val="20"/>
        </w:rPr>
        <w:tab/>
        <w:t xml:space="preserve"> </w:t>
      </w:r>
      <w:r w:rsidRPr="00AF4CFF">
        <w:rPr>
          <w:rFonts w:ascii="Arial" w:hAnsi="Arial" w:cs="Arial"/>
          <w:sz w:val="20"/>
        </w:rPr>
        <w:tab/>
      </w:r>
      <w:r w:rsidR="00AF4CFF">
        <w:rPr>
          <w:rFonts w:ascii="Arial" w:hAnsi="Arial" w:cs="Arial"/>
          <w:sz w:val="20"/>
        </w:rPr>
        <w:t>Friday</w:t>
      </w:r>
      <w:r w:rsidR="00AF4CFF" w:rsidRPr="00AF4CFF">
        <w:rPr>
          <w:rFonts w:ascii="Arial" w:hAnsi="Arial" w:cs="Arial"/>
          <w:sz w:val="20"/>
        </w:rPr>
        <w:t>, June 1</w:t>
      </w:r>
      <w:r w:rsidR="00AF4CFF">
        <w:rPr>
          <w:rFonts w:ascii="Arial" w:hAnsi="Arial" w:cs="Arial"/>
          <w:sz w:val="20"/>
        </w:rPr>
        <w:t>4</w:t>
      </w:r>
      <w:r w:rsidR="00AF4CFF" w:rsidRPr="00AF4CFF">
        <w:rPr>
          <w:rFonts w:ascii="Arial" w:hAnsi="Arial" w:cs="Arial"/>
          <w:sz w:val="20"/>
        </w:rPr>
        <w:t>, 2019 @ 2:00PM CST</w:t>
      </w:r>
      <w:r w:rsidRPr="00AF4CFF">
        <w:rPr>
          <w:rFonts w:ascii="Arial" w:hAnsi="Arial" w:cs="Arial"/>
          <w:sz w:val="20"/>
        </w:rPr>
        <w:t xml:space="preserve"> </w:t>
      </w:r>
    </w:p>
    <w:p w:rsidR="009E0CE7" w:rsidRDefault="009E0CE7" w:rsidP="009C6BE2">
      <w:pPr>
        <w:keepNext/>
        <w:keepLines/>
        <w:rPr>
          <w:rFonts w:ascii="Arial" w:hAnsi="Arial" w:cs="Arial"/>
          <w:b/>
          <w:sz w:val="20"/>
        </w:rPr>
      </w:pPr>
    </w:p>
    <w:p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rsidR="00495164" w:rsidRPr="002C050E" w:rsidRDefault="00495164" w:rsidP="009C6BE2">
      <w:pPr>
        <w:keepNext/>
        <w:keepLines/>
        <w:rPr>
          <w:rFonts w:ascii="Arial" w:hAnsi="Arial" w:cs="Arial"/>
          <w:sz w:val="20"/>
        </w:rPr>
      </w:pPr>
    </w:p>
    <w:p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rsidR="00495164" w:rsidRPr="002C050E" w:rsidRDefault="00495164" w:rsidP="00495164">
      <w:pPr>
        <w:ind w:left="720"/>
        <w:rPr>
          <w:rFonts w:ascii="Arial" w:hAnsi="Arial" w:cs="Arial"/>
          <w:sz w:val="20"/>
        </w:rPr>
      </w:pPr>
    </w:p>
    <w:p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5"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rsidR="00495164" w:rsidRPr="00CA12EA" w:rsidRDefault="00495164" w:rsidP="00495164">
      <w:pPr>
        <w:ind w:left="720"/>
        <w:rPr>
          <w:rFonts w:ascii="Arial" w:hAnsi="Arial" w:cs="Arial"/>
          <w:sz w:val="20"/>
        </w:rPr>
      </w:pPr>
    </w:p>
    <w:p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rsidR="00495164" w:rsidRPr="002C050E" w:rsidRDefault="00495164" w:rsidP="00495164">
      <w:pPr>
        <w:ind w:left="720"/>
        <w:rPr>
          <w:rFonts w:ascii="Arial" w:hAnsi="Arial" w:cs="Arial"/>
          <w:sz w:val="20"/>
        </w:rPr>
      </w:pPr>
    </w:p>
    <w:p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6"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rsidR="004E509A" w:rsidRPr="002C050E" w:rsidRDefault="004E509A" w:rsidP="00BD6308">
      <w:pPr>
        <w:keepNext/>
        <w:keepLines/>
        <w:ind w:left="1440"/>
        <w:rPr>
          <w:rFonts w:ascii="Arial" w:hAnsi="Arial" w:cs="Arial"/>
          <w:i/>
          <w:sz w:val="20"/>
        </w:rPr>
      </w:pPr>
    </w:p>
    <w:p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rsidR="004E509A" w:rsidRPr="002C050E" w:rsidRDefault="004E509A" w:rsidP="00C526DE">
      <w:pPr>
        <w:keepNext/>
        <w:keepLines/>
        <w:ind w:left="1440"/>
        <w:jc w:val="left"/>
        <w:rPr>
          <w:rFonts w:ascii="Arial" w:hAnsi="Arial" w:cs="Arial"/>
          <w:i/>
          <w:sz w:val="20"/>
        </w:rPr>
      </w:pPr>
    </w:p>
    <w:p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183103" w:rsidRPr="00717C15" w:rsidRDefault="00183103" w:rsidP="00183103">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183103" w:rsidRPr="002C050E" w:rsidRDefault="00183103" w:rsidP="00183103">
      <w:pPr>
        <w:ind w:left="2160" w:firstLine="720"/>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7" w:history="1">
        <w:r w:rsidRPr="00717C15">
          <w:rPr>
            <w:rStyle w:val="Hyperlink"/>
            <w:rFonts w:ascii="Arial" w:eastAsia="Calibri" w:hAnsi="Arial" w:cs="Arial"/>
            <w:i/>
            <w:iCs/>
            <w:sz w:val="20"/>
            <w:szCs w:val="22"/>
          </w:rPr>
          <w:t>Shaun.A.McGowan@uth.tmc.edu</w:t>
        </w:r>
      </w:hyperlink>
    </w:p>
    <w:p w:rsidR="00F75C33" w:rsidRPr="002C050E" w:rsidRDefault="00F75C33" w:rsidP="00495164">
      <w:pPr>
        <w:ind w:left="720"/>
        <w:rPr>
          <w:rFonts w:ascii="Arial" w:hAnsi="Arial" w:cs="Arial"/>
          <w:sz w:val="20"/>
        </w:rPr>
      </w:pPr>
    </w:p>
    <w:p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rsidR="00495164" w:rsidRPr="002C050E" w:rsidRDefault="00495164" w:rsidP="00495164">
      <w:pPr>
        <w:tabs>
          <w:tab w:val="left" w:pos="2340"/>
        </w:tabs>
        <w:ind w:left="2340" w:hanging="900"/>
        <w:rPr>
          <w:rFonts w:ascii="Arial" w:hAnsi="Arial" w:cs="Arial"/>
          <w:sz w:val="20"/>
        </w:rPr>
      </w:pPr>
    </w:p>
    <w:p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rsidR="002400CB" w:rsidRPr="002C050E" w:rsidRDefault="002400CB" w:rsidP="000A2059">
      <w:pPr>
        <w:ind w:left="1440" w:hanging="720"/>
        <w:rPr>
          <w:rFonts w:ascii="Arial" w:hAnsi="Arial" w:cs="Arial"/>
          <w:sz w:val="20"/>
        </w:rPr>
      </w:pPr>
    </w:p>
    <w:p w:rsidR="00183103" w:rsidRPr="002C050E" w:rsidRDefault="00183103" w:rsidP="00183103">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Pr="002C050E">
        <w:rPr>
          <w:rFonts w:ascii="Arial" w:hAnsi="Arial" w:cs="Arial"/>
          <w:sz w:val="20"/>
        </w:rPr>
        <w:t xml:space="preserve"> </w:t>
      </w:r>
    </w:p>
    <w:p w:rsidR="00183103" w:rsidRPr="002C050E" w:rsidRDefault="00183103" w:rsidP="00183103">
      <w:pPr>
        <w:ind w:left="1440" w:hanging="720"/>
        <w:rPr>
          <w:rFonts w:ascii="Arial" w:hAnsi="Arial" w:cs="Arial"/>
          <w:sz w:val="20"/>
        </w:rPr>
      </w:pPr>
    </w:p>
    <w:p w:rsidR="00183103" w:rsidRPr="002C050E" w:rsidRDefault="00183103" w:rsidP="00183103">
      <w:pPr>
        <w:keepNext/>
        <w:keepLines/>
        <w:ind w:left="1440"/>
        <w:rPr>
          <w:rFonts w:ascii="Arial" w:hAnsi="Arial" w:cs="Arial"/>
          <w:sz w:val="20"/>
        </w:rPr>
      </w:pPr>
      <w:r w:rsidRPr="002C050E">
        <w:rPr>
          <w:rFonts w:ascii="Arial" w:hAnsi="Arial" w:cs="Arial"/>
          <w:sz w:val="20"/>
        </w:rPr>
        <w:lastRenderedPageBreak/>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rsidR="00183103" w:rsidRPr="002C050E" w:rsidRDefault="00183103" w:rsidP="00183103">
      <w:pPr>
        <w:keepNext/>
        <w:keepLines/>
        <w:ind w:left="720"/>
        <w:rPr>
          <w:rFonts w:ascii="Arial" w:hAnsi="Arial" w:cs="Arial"/>
          <w:sz w:val="20"/>
        </w:rPr>
      </w:pPr>
    </w:p>
    <w:p w:rsidR="00183103" w:rsidRPr="002C050E" w:rsidRDefault="00183103" w:rsidP="00183103">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183103" w:rsidRPr="002C050E" w:rsidRDefault="00183103" w:rsidP="00183103">
      <w:pPr>
        <w:keepNext/>
        <w:keepLines/>
        <w:ind w:left="2340" w:hanging="900"/>
        <w:rPr>
          <w:rFonts w:ascii="Arial" w:hAnsi="Arial" w:cs="Arial"/>
          <w:sz w:val="20"/>
        </w:rPr>
      </w:pPr>
    </w:p>
    <w:p w:rsidR="00183103" w:rsidRPr="002C050E" w:rsidRDefault="00183103" w:rsidP="00183103">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183103" w:rsidRPr="002C050E" w:rsidRDefault="00183103" w:rsidP="00183103">
      <w:pPr>
        <w:keepNext/>
        <w:keepLines/>
        <w:ind w:left="2340" w:hanging="900"/>
        <w:rPr>
          <w:rFonts w:ascii="Arial" w:hAnsi="Arial" w:cs="Arial"/>
          <w:sz w:val="20"/>
        </w:rPr>
      </w:pPr>
    </w:p>
    <w:p w:rsidR="00495164" w:rsidRPr="002C050E" w:rsidRDefault="00183103" w:rsidP="00183103">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Phrase “HUB Subcontracting Plan.”</w:t>
      </w:r>
    </w:p>
    <w:p w:rsidR="00495164" w:rsidRPr="002C050E" w:rsidRDefault="00495164" w:rsidP="00495164">
      <w:pPr>
        <w:ind w:left="720"/>
        <w:rPr>
          <w:rFonts w:ascii="Arial" w:hAnsi="Arial" w:cs="Arial"/>
          <w:sz w:val="20"/>
        </w:rPr>
      </w:pPr>
    </w:p>
    <w:p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rsidR="00163DF6" w:rsidRPr="002C050E" w:rsidRDefault="00163DF6" w:rsidP="00FD6FAA">
      <w:pPr>
        <w:ind w:left="1440"/>
        <w:rPr>
          <w:rFonts w:ascii="Arial" w:hAnsi="Arial" w:cs="Arial"/>
          <w:sz w:val="20"/>
        </w:rPr>
      </w:pPr>
    </w:p>
    <w:p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rsidR="00A65DD8" w:rsidRPr="002C050E" w:rsidRDefault="00A65DD8" w:rsidP="00163DF6">
      <w:pPr>
        <w:ind w:left="1440"/>
        <w:rPr>
          <w:rFonts w:ascii="Arial" w:hAnsi="Arial" w:cs="Arial"/>
          <w:sz w:val="20"/>
        </w:rPr>
      </w:pPr>
    </w:p>
    <w:p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rsidR="003E3579" w:rsidRPr="002C050E" w:rsidRDefault="003E3579" w:rsidP="00252965">
      <w:pPr>
        <w:ind w:left="1440"/>
        <w:rPr>
          <w:rFonts w:ascii="Arial" w:hAnsi="Arial" w:cs="Arial"/>
          <w:sz w:val="20"/>
        </w:rPr>
      </w:pPr>
    </w:p>
    <w:p w:rsidR="00857B02" w:rsidRPr="002C050E" w:rsidRDefault="00857B02" w:rsidP="00857B02">
      <w:pPr>
        <w:keepNext/>
        <w:keepLines/>
        <w:ind w:left="1440" w:hanging="720"/>
        <w:rPr>
          <w:rFonts w:ascii="Arial" w:hAnsi="Arial" w:cs="Arial"/>
          <w:b/>
          <w:sz w:val="20"/>
        </w:rPr>
      </w:pPr>
      <w:r w:rsidRPr="00C96B70">
        <w:rPr>
          <w:rFonts w:ascii="Arial" w:hAnsi="Arial" w:cs="Arial"/>
          <w:sz w:val="20"/>
        </w:rPr>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Pr="00C96B70">
        <w:rPr>
          <w:rFonts w:ascii="Arial" w:hAnsi="Arial" w:cs="Arial"/>
          <w:sz w:val="20"/>
        </w:rPr>
        <w:t>.</w:t>
      </w:r>
      <w:r w:rsidR="00D01AC0" w:rsidRPr="00C96B70">
        <w:rPr>
          <w:rFonts w:ascii="Arial" w:hAnsi="Arial" w:cs="Arial"/>
          <w:sz w:val="20"/>
        </w:rPr>
        <w:t xml:space="preserve"> </w:t>
      </w:r>
      <w:r w:rsidRPr="00C96B70">
        <w:rPr>
          <w:rFonts w:ascii="Arial" w:hAnsi="Arial" w:cs="Arial"/>
          <w:sz w:val="20"/>
        </w:rPr>
        <w:t>If University extend</w:t>
      </w:r>
      <w:r w:rsidR="00774FE3" w:rsidRPr="00C96B70">
        <w:rPr>
          <w:rFonts w:ascii="Arial" w:hAnsi="Arial" w:cs="Arial"/>
          <w:sz w:val="20"/>
        </w:rPr>
        <w:t>s</w:t>
      </w:r>
      <w:r w:rsidRPr="00C96B70">
        <w:rPr>
          <w:rFonts w:ascii="Arial" w:hAnsi="Arial" w:cs="Arial"/>
          <w:sz w:val="20"/>
        </w:rPr>
        <w:t xml:space="preserve"> this offer, details will be provided </w:t>
      </w:r>
      <w:r w:rsidR="00774FE3" w:rsidRPr="00C96B70">
        <w:rPr>
          <w:rFonts w:ascii="Arial" w:hAnsi="Arial" w:cs="Arial"/>
          <w:sz w:val="20"/>
        </w:rPr>
        <w:t>at</w:t>
      </w:r>
      <w:r w:rsidRPr="00C96B70">
        <w:rPr>
          <w:rFonts w:ascii="Arial" w:hAnsi="Arial" w:cs="Arial"/>
          <w:sz w:val="20"/>
        </w:rPr>
        <w:t xml:space="preserve"> the Pre-Proposal Conference (ref. </w:t>
      </w:r>
      <w:r w:rsidRPr="00C96B70">
        <w:rPr>
          <w:rFonts w:ascii="Arial" w:hAnsi="Arial" w:cs="Arial"/>
          <w:b/>
          <w:sz w:val="20"/>
        </w:rPr>
        <w:t>Section 2.6</w:t>
      </w:r>
      <w:r w:rsidRPr="00C96B70">
        <w:rPr>
          <w:rFonts w:ascii="Arial" w:hAnsi="Arial" w:cs="Arial"/>
          <w:sz w:val="20"/>
        </w:rPr>
        <w:t>) or by other means.</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rsidR="00F75C33" w:rsidRPr="002C050E" w:rsidRDefault="00F75C33" w:rsidP="00F642C8">
      <w:pPr>
        <w:ind w:left="1440" w:hanging="720"/>
        <w:rPr>
          <w:rFonts w:ascii="Arial" w:hAnsi="Arial" w:cs="Arial"/>
          <w:sz w:val="20"/>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0C2AC0" w:rsidRDefault="000C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lastRenderedPageBreak/>
        <w:t>SECTION 3</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SUBMISSION OF PROPOSAL</w:t>
      </w:r>
    </w:p>
    <w:p w:rsidR="003E3579" w:rsidRPr="00105E08" w:rsidRDefault="003E3579">
      <w:pPr>
        <w:rPr>
          <w:rFonts w:ascii="Arial" w:hAnsi="Arial"/>
          <w:b/>
          <w:u w:val="single"/>
        </w:rPr>
      </w:pPr>
    </w:p>
    <w:p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rsidR="003E3579" w:rsidRPr="002C050E" w:rsidRDefault="003E3579">
      <w:pPr>
        <w:rPr>
          <w:rFonts w:ascii="Arial" w:hAnsi="Arial" w:cs="Arial"/>
          <w:sz w:val="20"/>
        </w:rPr>
      </w:pPr>
    </w:p>
    <w:p w:rsidR="005B44F8" w:rsidRPr="002C050E" w:rsidRDefault="00183103" w:rsidP="005B44F8">
      <w:pPr>
        <w:ind w:left="720"/>
        <w:rPr>
          <w:rFonts w:ascii="Arial" w:hAnsi="Arial" w:cs="Arial"/>
          <w:sz w:val="20"/>
        </w:rPr>
      </w:pPr>
      <w:r>
        <w:rPr>
          <w:rFonts w:ascii="Arial" w:hAnsi="Arial" w:cs="Arial"/>
          <w:sz w:val="20"/>
        </w:rPr>
        <w:t xml:space="preserve">Proposer must submit (a) </w:t>
      </w:r>
      <w:r w:rsidR="00CE6B56">
        <w:rPr>
          <w:rFonts w:ascii="Arial" w:hAnsi="Arial" w:cs="Arial"/>
          <w:sz w:val="20"/>
        </w:rPr>
        <w:t>eight (8)</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Pr="00C96B70">
        <w:rPr>
          <w:rFonts w:ascii="Arial" w:hAnsi="Arial" w:cs="Arial"/>
          <w:sz w:val="20"/>
        </w:rPr>
        <w:t xml:space="preserve"> An </w:t>
      </w:r>
      <w:r w:rsidRPr="00C96B70">
        <w:rPr>
          <w:rFonts w:ascii="Arial" w:hAnsi="Arial" w:cs="Arial"/>
          <w:i/>
          <w:sz w:val="20"/>
        </w:rPr>
        <w:t>original</w:t>
      </w:r>
      <w:r w:rsidRPr="00C96B70">
        <w:rPr>
          <w:rFonts w:ascii="Arial" w:hAnsi="Arial" w:cs="Arial"/>
          <w:sz w:val="20"/>
        </w:rPr>
        <w:t xml:space="preserve"> signature by an authorized officer of Proposer must appear on the </w:t>
      </w:r>
      <w:r w:rsidRPr="00C96B70">
        <w:rPr>
          <w:rFonts w:ascii="Arial" w:hAnsi="Arial" w:cs="Arial"/>
          <w:sz w:val="20"/>
          <w:u w:val="single"/>
        </w:rPr>
        <w:t>Execution of Offer</w:t>
      </w:r>
      <w:r w:rsidRPr="00C96B70">
        <w:rPr>
          <w:rFonts w:ascii="Arial" w:hAnsi="Arial" w:cs="Arial"/>
          <w:sz w:val="20"/>
        </w:rPr>
        <w:t xml:space="preserve"> (ref. </w:t>
      </w:r>
      <w:r w:rsidRPr="00C96B70">
        <w:rPr>
          <w:rFonts w:ascii="Arial" w:hAnsi="Arial" w:cs="Arial"/>
          <w:b/>
          <w:sz w:val="20"/>
        </w:rPr>
        <w:t xml:space="preserve">Section 2 </w:t>
      </w:r>
      <w:r w:rsidRPr="00C96B70">
        <w:rPr>
          <w:rFonts w:ascii="Arial" w:hAnsi="Arial" w:cs="Arial"/>
          <w:sz w:val="20"/>
        </w:rPr>
        <w:t>of</w:t>
      </w:r>
      <w:r w:rsidRPr="00C96B70">
        <w:rPr>
          <w:rFonts w:ascii="Arial" w:hAnsi="Arial" w:cs="Arial"/>
          <w:b/>
          <w:sz w:val="20"/>
        </w:rPr>
        <w:t xml:space="preserve"> APPENDIX ONE</w:t>
      </w:r>
      <w:r w:rsidRPr="00C96B70">
        <w:rPr>
          <w:rFonts w:ascii="Arial" w:hAnsi="Arial" w:cs="Arial"/>
          <w:sz w:val="20"/>
        </w:rPr>
        <w:t>) of at least one (1) copy of the submitted proposal. The copy of the Proposer’s proposal bearing an original signature should contain the mark “</w:t>
      </w:r>
      <w:r w:rsidRPr="00C96B70">
        <w:rPr>
          <w:rFonts w:ascii="Arial" w:hAnsi="Arial" w:cs="Arial"/>
          <w:sz w:val="20"/>
          <w:u w:val="single"/>
        </w:rPr>
        <w:t>original</w:t>
      </w:r>
      <w:r w:rsidRPr="00C96B70">
        <w:rPr>
          <w:rFonts w:ascii="Arial" w:hAnsi="Arial" w:cs="Arial"/>
          <w:sz w:val="20"/>
        </w:rPr>
        <w:t>” on the front cover of the proposal.</w:t>
      </w:r>
    </w:p>
    <w:p w:rsidR="003E3579" w:rsidRPr="002C050E" w:rsidRDefault="003E3579">
      <w:pPr>
        <w:rPr>
          <w:rFonts w:ascii="Arial" w:hAnsi="Arial" w:cs="Arial"/>
          <w:b/>
          <w:sz w:val="20"/>
        </w:rPr>
      </w:pPr>
    </w:p>
    <w:p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rsidR="003E3579" w:rsidRPr="002C050E" w:rsidRDefault="003E3579">
      <w:pPr>
        <w:rPr>
          <w:rFonts w:ascii="Arial" w:hAnsi="Arial" w:cs="Arial"/>
          <w:sz w:val="20"/>
        </w:rPr>
      </w:pPr>
    </w:p>
    <w:p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rsidR="00183103" w:rsidRPr="00717C15" w:rsidRDefault="00183103" w:rsidP="00183103">
      <w:pPr>
        <w:ind w:left="2160"/>
        <w:rPr>
          <w:rFonts w:ascii="Arial" w:hAnsi="Arial" w:cs="Arial"/>
          <w:sz w:val="20"/>
        </w:rPr>
      </w:pPr>
      <w:r w:rsidRPr="00717C15">
        <w:rPr>
          <w:rFonts w:ascii="Arial" w:hAnsi="Arial" w:cs="Arial"/>
          <w:sz w:val="20"/>
        </w:rPr>
        <w:t>Procurement Services</w:t>
      </w:r>
    </w:p>
    <w:p w:rsidR="00183103" w:rsidRPr="00717C15" w:rsidRDefault="00183103" w:rsidP="00183103">
      <w:pPr>
        <w:ind w:left="2160"/>
        <w:rPr>
          <w:rFonts w:ascii="Arial" w:hAnsi="Arial" w:cs="Arial"/>
          <w:sz w:val="20"/>
        </w:rPr>
      </w:pPr>
      <w:r w:rsidRPr="00717C15">
        <w:rPr>
          <w:rFonts w:ascii="Arial" w:hAnsi="Arial" w:cs="Arial"/>
          <w:sz w:val="20"/>
        </w:rPr>
        <w:t xml:space="preserve">1851 </w:t>
      </w:r>
      <w:proofErr w:type="spellStart"/>
      <w:r w:rsidRPr="00717C15">
        <w:rPr>
          <w:rFonts w:ascii="Arial" w:hAnsi="Arial" w:cs="Arial"/>
          <w:sz w:val="20"/>
        </w:rPr>
        <w:t>Crosspoint</w:t>
      </w:r>
      <w:proofErr w:type="spellEnd"/>
      <w:r w:rsidRPr="00717C15">
        <w:rPr>
          <w:rFonts w:ascii="Arial" w:hAnsi="Arial" w:cs="Arial"/>
          <w:sz w:val="20"/>
        </w:rPr>
        <w:t>, OCB1.160</w:t>
      </w:r>
    </w:p>
    <w:p w:rsidR="00183103" w:rsidRPr="00717C15" w:rsidRDefault="00183103" w:rsidP="00183103">
      <w:pPr>
        <w:ind w:left="2160"/>
        <w:rPr>
          <w:rFonts w:ascii="Arial" w:hAnsi="Arial" w:cs="Arial"/>
          <w:sz w:val="20"/>
        </w:rPr>
      </w:pPr>
      <w:r w:rsidRPr="00717C15">
        <w:rPr>
          <w:rFonts w:ascii="Arial" w:hAnsi="Arial" w:cs="Arial"/>
          <w:sz w:val="20"/>
        </w:rPr>
        <w:t>Houston, TX  77054</w:t>
      </w:r>
    </w:p>
    <w:p w:rsidR="003E3579" w:rsidRDefault="00183103" w:rsidP="00183103">
      <w:pPr>
        <w:ind w:left="1440" w:firstLine="720"/>
        <w:rPr>
          <w:rFonts w:ascii="Arial" w:hAnsi="Arial" w:cs="Arial"/>
          <w:sz w:val="20"/>
        </w:rPr>
      </w:pPr>
      <w:r w:rsidRPr="00717C15">
        <w:rPr>
          <w:rFonts w:ascii="Arial" w:hAnsi="Arial" w:cs="Arial"/>
          <w:sz w:val="20"/>
        </w:rPr>
        <w:t xml:space="preserve">Attn:  </w:t>
      </w:r>
      <w:r w:rsidR="00727DC1">
        <w:rPr>
          <w:rFonts w:ascii="Arial" w:hAnsi="Arial" w:cs="Arial"/>
          <w:sz w:val="20"/>
        </w:rPr>
        <w:t xml:space="preserve">Michael K. Ochoa, </w:t>
      </w:r>
      <w:r w:rsidR="00727DC1" w:rsidRPr="00727DC1">
        <w:rPr>
          <w:rFonts w:ascii="Arial" w:hAnsi="Arial" w:cs="Arial"/>
          <w:sz w:val="18"/>
        </w:rPr>
        <w:t>C.P.M.</w:t>
      </w:r>
    </w:p>
    <w:p w:rsidR="00183103" w:rsidRPr="002C050E" w:rsidRDefault="00183103" w:rsidP="00183103">
      <w:pPr>
        <w:ind w:left="1440" w:firstLine="720"/>
        <w:rPr>
          <w:rFonts w:ascii="Arial" w:hAnsi="Arial" w:cs="Arial"/>
          <w:sz w:val="20"/>
        </w:rPr>
      </w:pPr>
    </w:p>
    <w:p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183103">
        <w:rPr>
          <w:rFonts w:ascii="Arial" w:hAnsi="Arial" w:cs="Arial"/>
          <w:sz w:val="20"/>
        </w:rPr>
        <w:t>One Hundred Twenty</w:t>
      </w:r>
      <w:r w:rsidR="00183103" w:rsidRPr="002C050E">
        <w:rPr>
          <w:rFonts w:ascii="Arial" w:hAnsi="Arial" w:cs="Arial"/>
          <w:sz w:val="20"/>
        </w:rPr>
        <w:t xml:space="preserve"> (</w:t>
      </w:r>
      <w:r w:rsidR="00183103">
        <w:rPr>
          <w:rFonts w:ascii="Arial" w:hAnsi="Arial" w:cs="Arial"/>
          <w:sz w:val="20"/>
        </w:rPr>
        <w:t>120</w:t>
      </w:r>
      <w:r w:rsidR="00183103"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rsidR="003E3579" w:rsidRPr="002C050E" w:rsidRDefault="003E3579">
      <w:pPr>
        <w:rPr>
          <w:rFonts w:ascii="Arial" w:hAnsi="Arial" w:cs="Arial"/>
          <w:sz w:val="20"/>
        </w:rPr>
      </w:pPr>
    </w:p>
    <w:p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rsidR="003E3579" w:rsidRPr="002C050E" w:rsidRDefault="003E3579">
      <w:pPr>
        <w:rPr>
          <w:rFonts w:ascii="Arial" w:hAnsi="Arial" w:cs="Arial"/>
          <w:sz w:val="20"/>
          <w:u w:val="single"/>
        </w:rPr>
      </w:pPr>
    </w:p>
    <w:p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rsidR="003E3579" w:rsidRPr="002C050E" w:rsidRDefault="003E3579">
      <w:pPr>
        <w:tabs>
          <w:tab w:val="left" w:pos="2340"/>
        </w:tabs>
        <w:ind w:left="144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u w:val="single"/>
        </w:rPr>
      </w:pPr>
    </w:p>
    <w:p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rsidR="003E3579" w:rsidRPr="002C050E" w:rsidRDefault="003E3579">
      <w:pPr>
        <w:tabs>
          <w:tab w:val="left" w:pos="2340"/>
        </w:tabs>
        <w:ind w:firstLine="1440"/>
        <w:rPr>
          <w:rFonts w:ascii="Arial" w:hAnsi="Arial" w:cs="Arial"/>
          <w:sz w:val="20"/>
          <w:u w:val="single"/>
        </w:rPr>
      </w:pPr>
    </w:p>
    <w:p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2C050E" w:rsidRDefault="003E3579" w:rsidP="00ED4F33">
      <w:pPr>
        <w:keepNext/>
        <w:keepLines/>
        <w:rPr>
          <w:rFonts w:ascii="Arial" w:hAnsi="Arial" w:cs="Arial"/>
          <w:sz w:val="20"/>
        </w:rPr>
      </w:pPr>
    </w:p>
    <w:p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rsidR="003E3579" w:rsidRPr="002C050E" w:rsidRDefault="003E3579" w:rsidP="00ED4F33">
      <w:pPr>
        <w:keepNext/>
        <w:keepLines/>
        <w:rPr>
          <w:rFonts w:ascii="Arial" w:hAnsi="Arial" w:cs="Arial"/>
          <w:sz w:val="20"/>
        </w:rPr>
      </w:pPr>
    </w:p>
    <w:p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rsidR="00B81CAF" w:rsidRPr="002C050E" w:rsidRDefault="00B81CAF" w:rsidP="00C32030">
      <w:pPr>
        <w:keepNext/>
        <w:keepLines/>
        <w:ind w:left="1440" w:hanging="720"/>
        <w:rPr>
          <w:rFonts w:ascii="Arial" w:hAnsi="Arial" w:cs="Arial"/>
          <w:sz w:val="20"/>
        </w:rPr>
      </w:pPr>
    </w:p>
    <w:p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rsidR="003E3579" w:rsidRPr="002C050E" w:rsidRDefault="003E3579" w:rsidP="00C32030">
      <w:pPr>
        <w:keepNext/>
        <w:keepLines/>
        <w:ind w:left="1440" w:hanging="720"/>
        <w:rPr>
          <w:rFonts w:ascii="Arial" w:hAnsi="Arial" w:cs="Arial"/>
          <w:color w:val="000000"/>
          <w:sz w:val="20"/>
        </w:rPr>
        <w:sectPr w:rsidR="003E3579" w:rsidRPr="002C050E" w:rsidSect="00B40736">
          <w:footerReference w:type="default" r:id="rId18"/>
          <w:pgSz w:w="12240" w:h="15840" w:code="1"/>
          <w:pgMar w:top="720" w:right="720" w:bottom="720" w:left="720" w:header="576" w:footer="576" w:gutter="0"/>
          <w:cols w:space="720"/>
          <w:docGrid w:linePitch="299"/>
        </w:sectPr>
      </w:pPr>
    </w:p>
    <w:p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rsidR="003E3579" w:rsidRPr="005F16A9" w:rsidRDefault="003E3579">
      <w:pPr>
        <w:jc w:val="center"/>
        <w:rPr>
          <w:rFonts w:ascii="Arial" w:hAnsi="Arial" w:cs="Arial"/>
          <w:b/>
          <w:szCs w:val="22"/>
          <w:u w:val="single"/>
        </w:rPr>
      </w:pPr>
    </w:p>
    <w:p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rsidR="003E3579" w:rsidRPr="00B40736" w:rsidRDefault="003E3579" w:rsidP="00B40736">
      <w:pPr>
        <w:rPr>
          <w:rFonts w:ascii="Arial" w:hAnsi="Arial"/>
          <w:sz w:val="20"/>
          <w:u w:val="single"/>
        </w:rPr>
      </w:pPr>
    </w:p>
    <w:p w:rsidR="00482E0F" w:rsidRPr="002B4F94" w:rsidRDefault="00482E0F" w:rsidP="00B40736">
      <w:pPr>
        <w:rPr>
          <w:rFonts w:ascii="Arial" w:hAnsi="Arial" w:cs="Arial"/>
          <w:sz w:val="20"/>
          <w:highlight w:val="lightGray"/>
        </w:r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rsidR="00122410" w:rsidRPr="002B4F94" w:rsidRDefault="00122410" w:rsidP="00B40736">
      <w:pPr>
        <w:jc w:val="left"/>
        <w:rPr>
          <w:rFonts w:ascii="Arial" w:hAnsi="Arial" w:cs="Arial"/>
          <w:sz w:val="20"/>
          <w:highlight w:val="lightGray"/>
          <w:u w:val="single"/>
        </w:rPr>
      </w:pPr>
    </w:p>
    <w:p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rsidR="003E3579" w:rsidRPr="00F57AED" w:rsidRDefault="003E3579">
      <w:pPr>
        <w:jc w:val="center"/>
        <w:rPr>
          <w:rFonts w:ascii="Arial" w:hAnsi="Arial"/>
          <w:b/>
        </w:rPr>
      </w:pPr>
      <w:r w:rsidRPr="00F57AED">
        <w:rPr>
          <w:rFonts w:ascii="Arial" w:hAnsi="Arial"/>
          <w:b/>
        </w:rPr>
        <w:lastRenderedPageBreak/>
        <w:t>SECTION 5</w:t>
      </w:r>
    </w:p>
    <w:p w:rsidR="003E3579" w:rsidRPr="00F57AED" w:rsidRDefault="003E3579">
      <w:pPr>
        <w:jc w:val="center"/>
        <w:rPr>
          <w:rFonts w:ascii="Arial" w:hAnsi="Arial"/>
          <w:b/>
        </w:rPr>
      </w:pPr>
    </w:p>
    <w:p w:rsidR="003E3579" w:rsidRPr="00F57AED" w:rsidRDefault="003E3579">
      <w:pPr>
        <w:jc w:val="center"/>
        <w:rPr>
          <w:rFonts w:ascii="Arial" w:hAnsi="Arial"/>
          <w:u w:val="single"/>
        </w:rPr>
      </w:pPr>
      <w:r w:rsidRPr="00F57AED">
        <w:rPr>
          <w:rFonts w:ascii="Arial" w:hAnsi="Arial"/>
          <w:b/>
          <w:u w:val="single"/>
        </w:rPr>
        <w:t>SPECIFICATIONS AND ADDITIONAL QUESTIONS</w:t>
      </w:r>
    </w:p>
    <w:p w:rsidR="003E3579" w:rsidRPr="00F57AED" w:rsidRDefault="003E3579">
      <w:pPr>
        <w:rPr>
          <w:rFonts w:ascii="Arial" w:hAnsi="Arial"/>
        </w:rPr>
      </w:pPr>
    </w:p>
    <w:p w:rsidR="008F5267" w:rsidRPr="00F57AED" w:rsidRDefault="008F5267" w:rsidP="008F5267">
      <w:pPr>
        <w:rPr>
          <w:rFonts w:ascii="Arial" w:hAnsi="Arial"/>
        </w:rPr>
      </w:pPr>
    </w:p>
    <w:p w:rsidR="003E3579" w:rsidRPr="002C050E"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rsidR="003E3579" w:rsidRPr="002C050E" w:rsidRDefault="003E3579">
      <w:pPr>
        <w:rPr>
          <w:rFonts w:ascii="Arial" w:hAnsi="Arial" w:cs="Arial"/>
          <w:sz w:val="20"/>
        </w:rPr>
      </w:pPr>
    </w:p>
    <w:p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rsidR="003E3579" w:rsidRPr="002C050E" w:rsidRDefault="003E3579" w:rsidP="00FC3C90">
      <w:pPr>
        <w:ind w:left="720"/>
        <w:rPr>
          <w:rFonts w:ascii="Arial" w:hAnsi="Arial" w:cs="Arial"/>
          <w:sz w:val="20"/>
        </w:rPr>
      </w:pPr>
    </w:p>
    <w:p w:rsidR="000C6F24" w:rsidRPr="004B5BB3" w:rsidRDefault="003E3579" w:rsidP="000C6F24">
      <w:pPr>
        <w:ind w:left="720" w:hanging="720"/>
        <w:rPr>
          <w:rFonts w:ascii="Arial" w:hAnsi="Arial" w:cs="Arial"/>
          <w:b/>
          <w:sz w:val="20"/>
        </w:rPr>
      </w:pPr>
      <w:r w:rsidRPr="004B5BB3">
        <w:rPr>
          <w:rFonts w:ascii="Arial" w:hAnsi="Arial" w:cs="Arial"/>
          <w:b/>
          <w:sz w:val="20"/>
        </w:rPr>
        <w:t>5.2</w:t>
      </w:r>
      <w:r w:rsidRPr="004B5BB3">
        <w:rPr>
          <w:rFonts w:ascii="Arial" w:hAnsi="Arial" w:cs="Arial"/>
          <w:b/>
          <w:sz w:val="20"/>
        </w:rPr>
        <w:tab/>
      </w:r>
      <w:r w:rsidR="000C6F24" w:rsidRPr="004B5BB3">
        <w:rPr>
          <w:rFonts w:ascii="Arial" w:hAnsi="Arial" w:cs="Arial"/>
          <w:b/>
          <w:sz w:val="20"/>
        </w:rPr>
        <w:t xml:space="preserve">Minimum Requirements </w:t>
      </w:r>
    </w:p>
    <w:p w:rsidR="000C6F24" w:rsidRPr="00391DC2" w:rsidRDefault="000C6F24" w:rsidP="000C6F24">
      <w:pPr>
        <w:rPr>
          <w:rFonts w:ascii="Arial" w:hAnsi="Arial" w:cs="Arial"/>
          <w:sz w:val="20"/>
          <w:highlight w:val="yellow"/>
        </w:rPr>
      </w:pPr>
    </w:p>
    <w:p w:rsidR="003E3579" w:rsidRPr="002C050E" w:rsidRDefault="004B5BB3">
      <w:pPr>
        <w:ind w:firstLine="720"/>
        <w:rPr>
          <w:rFonts w:ascii="Arial" w:hAnsi="Arial" w:cs="Arial"/>
          <w:color w:val="000000"/>
          <w:sz w:val="20"/>
        </w:rPr>
      </w:pPr>
      <w:r>
        <w:rPr>
          <w:rFonts w:ascii="Arial" w:hAnsi="Arial" w:cs="Arial"/>
          <w:sz w:val="20"/>
        </w:rPr>
        <w:t>Not Used.</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rsidR="003E3579" w:rsidRPr="002C050E" w:rsidRDefault="003E3579">
      <w:pPr>
        <w:rPr>
          <w:rFonts w:ascii="Arial" w:hAnsi="Arial" w:cs="Arial"/>
          <w:color w:val="000000"/>
          <w:sz w:val="20"/>
        </w:rPr>
      </w:pPr>
    </w:p>
    <w:p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rsidR="003E3579" w:rsidRPr="002C050E" w:rsidRDefault="003E3579">
      <w:pPr>
        <w:ind w:left="720"/>
        <w:rPr>
          <w:rFonts w:ascii="Arial" w:hAnsi="Arial" w:cs="Arial"/>
          <w:color w:val="000000"/>
          <w:sz w:val="20"/>
        </w:rPr>
      </w:pPr>
      <w:r w:rsidRPr="002C050E">
        <w:rPr>
          <w:rFonts w:ascii="Arial" w:hAnsi="Arial" w:cs="Arial"/>
          <w:color w:val="000000"/>
          <w:sz w:val="20"/>
        </w:rPr>
        <w:t> </w:t>
      </w:r>
    </w:p>
    <w:p w:rsidR="003E3579" w:rsidRPr="002C050E" w:rsidRDefault="00DE6DCA" w:rsidP="00BA30CB">
      <w:pPr>
        <w:numPr>
          <w:ilvl w:val="2"/>
          <w:numId w:val="2"/>
        </w:numPr>
        <w:rPr>
          <w:rFonts w:ascii="Arial" w:hAnsi="Arial" w:cs="Arial"/>
          <w:sz w:val="20"/>
          <w:u w:val="single"/>
        </w:rPr>
      </w:pPr>
      <w:r w:rsidRPr="000603B1">
        <w:rPr>
          <w:rFonts w:ascii="Arial" w:hAnsi="Arial" w:cs="Arial"/>
          <w:sz w:val="20"/>
        </w:rPr>
        <w:t xml:space="preserve">If Proposer takes exception to any terms or conditions set forth in </w:t>
      </w:r>
      <w:r w:rsidRPr="000603B1">
        <w:rPr>
          <w:rFonts w:ascii="Arial" w:hAnsi="Arial" w:cs="Arial"/>
          <w:b/>
          <w:sz w:val="20"/>
        </w:rPr>
        <w:t>APPENDIX TWO</w:t>
      </w:r>
      <w:r w:rsidRPr="000603B1">
        <w:rPr>
          <w:rFonts w:ascii="Arial" w:hAnsi="Arial" w:cs="Arial"/>
          <w:sz w:val="20"/>
        </w:rPr>
        <w:t xml:space="preserve">), Proposer </w:t>
      </w:r>
      <w:r w:rsidR="00225050" w:rsidRPr="000603B1">
        <w:rPr>
          <w:rFonts w:ascii="Arial" w:hAnsi="Arial" w:cs="Arial"/>
          <w:sz w:val="20"/>
        </w:rPr>
        <w:t>must</w:t>
      </w:r>
      <w:r w:rsidRPr="000603B1">
        <w:rPr>
          <w:rFonts w:ascii="Arial" w:hAnsi="Arial" w:cs="Arial"/>
          <w:sz w:val="20"/>
        </w:rPr>
        <w:t xml:space="preserve"> submit </w:t>
      </w:r>
      <w:r w:rsidR="00502D52" w:rsidRPr="000603B1">
        <w:rPr>
          <w:rFonts w:ascii="Arial" w:hAnsi="Arial" w:cs="Arial"/>
          <w:sz w:val="20"/>
        </w:rPr>
        <w:t xml:space="preserve">a list of </w:t>
      </w:r>
      <w:r w:rsidRPr="000603B1">
        <w:rPr>
          <w:rFonts w:ascii="Arial" w:hAnsi="Arial" w:cs="Arial"/>
          <w:sz w:val="20"/>
        </w:rPr>
        <w:t>the exceptions.</w:t>
      </w:r>
    </w:p>
    <w:p w:rsidR="00DE6DCA" w:rsidRPr="002C050E" w:rsidRDefault="00DE6DCA">
      <w:pPr>
        <w:ind w:left="720"/>
        <w:rPr>
          <w:rFonts w:ascii="Arial" w:hAnsi="Arial" w:cs="Arial"/>
          <w:sz w:val="20"/>
          <w:u w:val="single"/>
        </w:rPr>
      </w:pPr>
    </w:p>
    <w:p w:rsidR="00763F08" w:rsidRPr="002C050E" w:rsidRDefault="00763F08" w:rsidP="00763F08">
      <w:pPr>
        <w:tabs>
          <w:tab w:val="left" w:pos="4320"/>
        </w:tabs>
        <w:ind w:left="1440" w:hanging="720"/>
        <w:rPr>
          <w:rFonts w:ascii="Arial" w:hAnsi="Arial" w:cs="Arial"/>
          <w:sz w:val="20"/>
          <w:u w:val="single"/>
        </w:rPr>
      </w:pPr>
      <w:r w:rsidRPr="00AF4CFF">
        <w:rPr>
          <w:rFonts w:ascii="Arial" w:hAnsi="Arial"/>
          <w:sz w:val="20"/>
        </w:rPr>
        <w:t>5.3.2</w:t>
      </w:r>
      <w:r w:rsidRPr="00AF4CFF">
        <w:rPr>
          <w:rFonts w:ascii="Arial" w:hAnsi="Arial"/>
          <w:sz w:val="20"/>
        </w:rPr>
        <w:tab/>
      </w:r>
      <w:r w:rsidR="00E733CF" w:rsidRPr="00AF4CFF">
        <w:rPr>
          <w:rFonts w:ascii="Arial" w:hAnsi="Arial" w:cs="Arial"/>
          <w:bCs/>
          <w:sz w:val="20"/>
        </w:rPr>
        <w:t>Please indicate how many years your firm has been in business</w:t>
      </w:r>
      <w:r w:rsidR="00E27F73" w:rsidRPr="00AF4CFF">
        <w:rPr>
          <w:rFonts w:ascii="Arial" w:hAnsi="Arial" w:cs="Arial"/>
          <w:bCs/>
          <w:sz w:val="20"/>
        </w:rPr>
        <w:t xml:space="preserve">, </w:t>
      </w:r>
      <w:r w:rsidR="00E733CF" w:rsidRPr="00AF4CFF">
        <w:rPr>
          <w:rFonts w:ascii="Arial" w:hAnsi="Arial" w:cs="Arial"/>
          <w:bCs/>
          <w:sz w:val="20"/>
        </w:rPr>
        <w:t>how many years your firm has been providing services similar to those identified in this RFP</w:t>
      </w:r>
      <w:r w:rsidR="006B05FD" w:rsidRPr="00AF4CFF">
        <w:rPr>
          <w:rFonts w:ascii="Arial" w:hAnsi="Arial" w:cs="Arial"/>
          <w:bCs/>
          <w:sz w:val="20"/>
        </w:rPr>
        <w:t xml:space="preserve"> and why you feel you are a good fit to provide the services to UTHealth.</w:t>
      </w:r>
    </w:p>
    <w:p w:rsidR="003E3579" w:rsidRPr="002C050E" w:rsidRDefault="003E3579">
      <w:pPr>
        <w:ind w:left="720"/>
        <w:rPr>
          <w:rFonts w:ascii="Arial" w:hAnsi="Arial" w:cs="Arial"/>
          <w:color w:val="000000"/>
          <w:sz w:val="20"/>
        </w:rPr>
      </w:pPr>
    </w:p>
    <w:p w:rsidR="003E3579" w:rsidRPr="004C240C" w:rsidRDefault="003E3579" w:rsidP="00A27D54">
      <w:pPr>
        <w:ind w:left="1440" w:hanging="720"/>
        <w:rPr>
          <w:rFonts w:ascii="Arial" w:hAnsi="Arial" w:cs="Arial"/>
          <w:b/>
          <w:color w:val="000000"/>
          <w:sz w:val="20"/>
        </w:rPr>
      </w:pPr>
      <w:r w:rsidRPr="004C240C">
        <w:rPr>
          <w:rFonts w:ascii="Arial" w:hAnsi="Arial" w:cs="Arial"/>
          <w:sz w:val="20"/>
        </w:rPr>
        <w:t>5.3.3</w:t>
      </w:r>
      <w:r w:rsidRPr="004C240C">
        <w:rPr>
          <w:rFonts w:ascii="Arial" w:hAnsi="Arial" w:cs="Arial"/>
          <w:sz w:val="20"/>
        </w:rPr>
        <w:tab/>
      </w:r>
      <w:r w:rsidR="004C240C" w:rsidRPr="004C240C">
        <w:rPr>
          <w:rFonts w:ascii="Arial" w:hAnsi="Arial" w:cs="Arial"/>
          <w:sz w:val="20"/>
        </w:rPr>
        <w:t>Provide a description of your firm’s history and organization.</w:t>
      </w:r>
    </w:p>
    <w:p w:rsidR="001B489C" w:rsidRPr="004C240C" w:rsidRDefault="001B489C" w:rsidP="001B489C">
      <w:pPr>
        <w:ind w:left="1440" w:hanging="720"/>
        <w:rPr>
          <w:rFonts w:ascii="Arial" w:hAnsi="Arial" w:cs="Arial"/>
          <w:color w:val="000000"/>
          <w:sz w:val="20"/>
        </w:rPr>
      </w:pPr>
    </w:p>
    <w:p w:rsidR="00510EAA" w:rsidRPr="004C240C" w:rsidRDefault="00A3532C"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4C240C">
        <w:rPr>
          <w:rFonts w:ascii="Arial" w:hAnsi="Arial" w:cs="Arial"/>
          <w:color w:val="000000"/>
          <w:sz w:val="20"/>
        </w:rPr>
        <w:t>5.3.4</w:t>
      </w:r>
      <w:r w:rsidRPr="004C240C">
        <w:rPr>
          <w:rFonts w:ascii="Arial" w:hAnsi="Arial" w:cs="Arial"/>
          <w:color w:val="000000"/>
          <w:sz w:val="20"/>
        </w:rPr>
        <w:tab/>
      </w:r>
      <w:r w:rsidR="004C240C" w:rsidRPr="004C240C">
        <w:rPr>
          <w:rFonts w:ascii="Arial" w:hAnsi="Arial" w:cs="Arial"/>
          <w:sz w:val="20"/>
        </w:rPr>
        <w:t>Highlight your historical experience specifically in fundraising campaigns, higher education, health care and non-profit, as well as differentiators from other prospective agencies.</w:t>
      </w:r>
    </w:p>
    <w:p w:rsidR="00E36914" w:rsidRPr="004C240C"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color w:val="000000"/>
          <w:sz w:val="20"/>
        </w:rPr>
      </w:pPr>
    </w:p>
    <w:p w:rsidR="00E36914" w:rsidRPr="004C240C" w:rsidRDefault="00E36914" w:rsidP="00E36914">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color w:val="000000"/>
          <w:sz w:val="20"/>
        </w:rPr>
      </w:pPr>
      <w:r w:rsidRPr="004C240C">
        <w:rPr>
          <w:rFonts w:ascii="Arial" w:hAnsi="Arial" w:cs="Arial"/>
          <w:color w:val="000000"/>
          <w:sz w:val="20"/>
        </w:rPr>
        <w:t>5.3.</w:t>
      </w:r>
      <w:r w:rsidR="00F750B1" w:rsidRPr="004C240C">
        <w:rPr>
          <w:rFonts w:ascii="Arial" w:hAnsi="Arial" w:cs="Arial"/>
          <w:color w:val="000000"/>
          <w:sz w:val="20"/>
        </w:rPr>
        <w:t>5</w:t>
      </w:r>
      <w:r w:rsidRPr="004C240C">
        <w:rPr>
          <w:rFonts w:ascii="Arial" w:hAnsi="Arial" w:cs="Arial"/>
          <w:color w:val="000000"/>
          <w:sz w:val="20"/>
        </w:rPr>
        <w:tab/>
      </w:r>
      <w:r w:rsidR="004C240C" w:rsidRPr="004C240C">
        <w:rPr>
          <w:rFonts w:ascii="Arial" w:hAnsi="Arial" w:cs="Arial"/>
          <w:sz w:val="20"/>
        </w:rPr>
        <w:t>List some of your firm’s current clients and the type of work being performed.</w:t>
      </w:r>
    </w:p>
    <w:p w:rsidR="001452DA" w:rsidRPr="004C240C" w:rsidRDefault="001452DA" w:rsidP="00825DBA">
      <w:pPr>
        <w:rPr>
          <w:rFonts w:ascii="Arial" w:hAnsi="Arial" w:cs="Arial"/>
          <w:sz w:val="20"/>
          <w:highlight w:val="lightGray"/>
        </w:rPr>
      </w:pPr>
    </w:p>
    <w:p w:rsidR="008375F0" w:rsidRPr="004C240C" w:rsidRDefault="008375F0" w:rsidP="004701B6">
      <w:pPr>
        <w:ind w:left="1440" w:hanging="720"/>
        <w:rPr>
          <w:rFonts w:ascii="Arial" w:hAnsi="Arial" w:cs="Arial"/>
          <w:sz w:val="20"/>
        </w:rPr>
      </w:pPr>
      <w:r w:rsidRPr="004C240C">
        <w:rPr>
          <w:rFonts w:ascii="Arial" w:hAnsi="Arial" w:cs="Arial"/>
          <w:color w:val="000000"/>
          <w:sz w:val="20"/>
        </w:rPr>
        <w:t>5.3.</w:t>
      </w:r>
      <w:r w:rsidR="00E36914" w:rsidRPr="004C240C">
        <w:rPr>
          <w:rFonts w:ascii="Arial" w:hAnsi="Arial" w:cs="Arial"/>
          <w:color w:val="000000"/>
          <w:sz w:val="20"/>
        </w:rPr>
        <w:t>6</w:t>
      </w:r>
      <w:r w:rsidRPr="004C240C">
        <w:rPr>
          <w:rFonts w:ascii="Arial" w:hAnsi="Arial" w:cs="Arial"/>
          <w:b/>
          <w:color w:val="000000"/>
          <w:sz w:val="20"/>
        </w:rPr>
        <w:tab/>
      </w:r>
      <w:r w:rsidR="004C240C" w:rsidRPr="004C240C">
        <w:rPr>
          <w:rFonts w:ascii="Arial" w:hAnsi="Arial" w:cs="Arial"/>
          <w:sz w:val="20"/>
        </w:rPr>
        <w:t>Provide three (3) professional references and contact information (address/phone/email) for each.</w:t>
      </w:r>
    </w:p>
    <w:p w:rsidR="004C240C" w:rsidRPr="004C240C" w:rsidRDefault="004C240C" w:rsidP="004701B6">
      <w:pPr>
        <w:ind w:left="1440" w:hanging="720"/>
        <w:rPr>
          <w:rFonts w:ascii="Arial" w:hAnsi="Arial" w:cs="Arial"/>
          <w:b/>
          <w:color w:val="000000"/>
          <w:sz w:val="20"/>
        </w:rPr>
      </w:pPr>
    </w:p>
    <w:p w:rsidR="004C240C" w:rsidRPr="004C240C" w:rsidRDefault="004C240C" w:rsidP="004701B6">
      <w:pPr>
        <w:ind w:left="1440" w:hanging="720"/>
        <w:rPr>
          <w:rFonts w:ascii="Arial" w:hAnsi="Arial" w:cs="Arial"/>
          <w:sz w:val="20"/>
        </w:rPr>
      </w:pPr>
      <w:r w:rsidRPr="004C240C">
        <w:rPr>
          <w:rFonts w:ascii="Arial" w:hAnsi="Arial" w:cs="Arial"/>
          <w:color w:val="000000"/>
          <w:sz w:val="20"/>
        </w:rPr>
        <w:t>5.3.7</w:t>
      </w:r>
      <w:r w:rsidRPr="004C240C">
        <w:rPr>
          <w:rFonts w:ascii="Arial" w:hAnsi="Arial" w:cs="Arial"/>
          <w:b/>
          <w:color w:val="000000"/>
          <w:sz w:val="20"/>
        </w:rPr>
        <w:tab/>
      </w:r>
      <w:r w:rsidRPr="004C240C">
        <w:rPr>
          <w:rFonts w:ascii="Arial" w:hAnsi="Arial" w:cs="Arial"/>
          <w:sz w:val="20"/>
        </w:rPr>
        <w:t xml:space="preserve">In accordance with </w:t>
      </w:r>
      <w:r w:rsidRPr="004C240C">
        <w:rPr>
          <w:rFonts w:ascii="Arial" w:hAnsi="Arial" w:cs="Arial"/>
          <w:b/>
          <w:sz w:val="20"/>
        </w:rPr>
        <w:t>Section 5.2.4</w:t>
      </w:r>
      <w:r w:rsidRPr="004C240C">
        <w:rPr>
          <w:rFonts w:ascii="Arial" w:hAnsi="Arial" w:cs="Arial"/>
          <w:sz w:val="20"/>
        </w:rPr>
        <w:t>, who, in your firm’s leadership, will you commit to assign as primary “working” contact(s) for the duration of the Project? Please provide name, title and resumes for proposed team members.</w:t>
      </w:r>
    </w:p>
    <w:p w:rsidR="004C240C" w:rsidRPr="004C240C" w:rsidRDefault="004C240C" w:rsidP="004701B6">
      <w:pPr>
        <w:ind w:left="1440" w:hanging="720"/>
        <w:rPr>
          <w:rFonts w:ascii="Arial" w:hAnsi="Arial" w:cs="Arial"/>
          <w:b/>
          <w:color w:val="000000"/>
          <w:sz w:val="20"/>
        </w:rPr>
      </w:pPr>
    </w:p>
    <w:p w:rsidR="004C240C" w:rsidRPr="004C240C" w:rsidRDefault="004C240C" w:rsidP="004701B6">
      <w:pPr>
        <w:ind w:left="1440" w:hanging="720"/>
        <w:rPr>
          <w:rFonts w:ascii="Arial" w:hAnsi="Arial" w:cs="Arial"/>
          <w:sz w:val="20"/>
        </w:rPr>
      </w:pPr>
      <w:r w:rsidRPr="004C240C">
        <w:rPr>
          <w:rFonts w:ascii="Arial" w:hAnsi="Arial" w:cs="Arial"/>
          <w:color w:val="000000"/>
          <w:sz w:val="20"/>
        </w:rPr>
        <w:t>5.3.8</w:t>
      </w:r>
      <w:r w:rsidRPr="004C240C">
        <w:rPr>
          <w:rFonts w:ascii="Arial" w:hAnsi="Arial" w:cs="Arial"/>
          <w:b/>
          <w:color w:val="000000"/>
          <w:sz w:val="20"/>
        </w:rPr>
        <w:tab/>
      </w:r>
      <w:r w:rsidRPr="004C240C">
        <w:rPr>
          <w:rFonts w:ascii="Arial" w:hAnsi="Arial" w:cs="Arial"/>
          <w:sz w:val="20"/>
        </w:rPr>
        <w:t>Describe your subcontractor bidding process.</w:t>
      </w:r>
    </w:p>
    <w:p w:rsidR="004C240C" w:rsidRPr="004C240C" w:rsidRDefault="004C240C" w:rsidP="004701B6">
      <w:pPr>
        <w:ind w:left="1440" w:hanging="720"/>
        <w:rPr>
          <w:rFonts w:ascii="Arial" w:hAnsi="Arial" w:cs="Arial"/>
          <w:b/>
          <w:color w:val="000000"/>
          <w:sz w:val="20"/>
        </w:rPr>
      </w:pPr>
    </w:p>
    <w:p w:rsidR="004C240C" w:rsidRDefault="004C240C" w:rsidP="004701B6">
      <w:pPr>
        <w:ind w:left="1440" w:hanging="720"/>
        <w:rPr>
          <w:rFonts w:ascii="Arial" w:hAnsi="Arial" w:cs="Arial"/>
          <w:sz w:val="20"/>
        </w:rPr>
      </w:pPr>
      <w:r w:rsidRPr="004C240C">
        <w:rPr>
          <w:rFonts w:ascii="Arial" w:hAnsi="Arial" w:cs="Arial"/>
          <w:color w:val="000000"/>
          <w:sz w:val="20"/>
        </w:rPr>
        <w:t>5.3.9</w:t>
      </w:r>
      <w:r w:rsidRPr="004C240C">
        <w:rPr>
          <w:rFonts w:ascii="Arial" w:hAnsi="Arial" w:cs="Arial"/>
          <w:b/>
          <w:color w:val="000000"/>
          <w:sz w:val="20"/>
        </w:rPr>
        <w:tab/>
      </w:r>
      <w:r w:rsidRPr="004C240C">
        <w:rPr>
          <w:rFonts w:ascii="Arial" w:hAnsi="Arial" w:cs="Arial"/>
          <w:sz w:val="20"/>
        </w:rPr>
        <w:t>Describe your process for handling alterations/change orders requested by your client.</w:t>
      </w:r>
    </w:p>
    <w:p w:rsidR="00BF1E6F" w:rsidRDefault="00BF1E6F" w:rsidP="004701B6">
      <w:pPr>
        <w:ind w:left="1440" w:hanging="720"/>
        <w:rPr>
          <w:rFonts w:ascii="Arial" w:hAnsi="Arial" w:cs="Arial"/>
          <w:b/>
          <w:color w:val="000000"/>
          <w:sz w:val="20"/>
        </w:rPr>
      </w:pPr>
    </w:p>
    <w:p w:rsidR="00BF1E6F" w:rsidRPr="00BF1E6F" w:rsidRDefault="00BF1E6F" w:rsidP="004701B6">
      <w:pPr>
        <w:ind w:left="1440" w:hanging="720"/>
        <w:rPr>
          <w:rFonts w:ascii="Arial" w:hAnsi="Arial" w:cs="Arial"/>
          <w:b/>
          <w:color w:val="000000"/>
          <w:sz w:val="18"/>
        </w:rPr>
      </w:pPr>
      <w:r w:rsidRPr="00BF1E6F">
        <w:rPr>
          <w:rFonts w:ascii="Arial" w:hAnsi="Arial" w:cs="Arial"/>
          <w:color w:val="000000"/>
          <w:sz w:val="20"/>
        </w:rPr>
        <w:t>5.3.10</w:t>
      </w:r>
      <w:r>
        <w:rPr>
          <w:rFonts w:ascii="Arial" w:hAnsi="Arial" w:cs="Arial"/>
          <w:b/>
          <w:color w:val="000000"/>
          <w:sz w:val="20"/>
        </w:rPr>
        <w:tab/>
      </w:r>
      <w:r w:rsidRPr="00BF1E6F">
        <w:rPr>
          <w:rFonts w:ascii="Arial" w:hAnsi="Arial" w:cs="Arial"/>
          <w:sz w:val="20"/>
        </w:rPr>
        <w:t xml:space="preserve">In accordance with </w:t>
      </w:r>
      <w:r w:rsidRPr="00BF1E6F">
        <w:rPr>
          <w:rFonts w:ascii="Arial" w:hAnsi="Arial" w:cs="Arial"/>
          <w:b/>
          <w:sz w:val="20"/>
        </w:rPr>
        <w:t>Section 5.2.3</w:t>
      </w:r>
      <w:r w:rsidRPr="00BF1E6F">
        <w:rPr>
          <w:rFonts w:ascii="Arial" w:hAnsi="Arial" w:cs="Arial"/>
          <w:sz w:val="20"/>
        </w:rPr>
        <w:t>, provide relevant work samples of three (3) different clients that were completed within the last three (3) years.  Samples should include web design, video production, and print materials. Include no more than a one page description of each sample, including purpose and client’s key business messages</w:t>
      </w:r>
      <w:r w:rsidRPr="005A6E45">
        <w:rPr>
          <w:rFonts w:ascii="Arial" w:hAnsi="Arial" w:cs="Arial"/>
          <w:sz w:val="20"/>
        </w:rPr>
        <w:t>.</w:t>
      </w:r>
      <w:r w:rsidR="005A6E45" w:rsidRPr="005A6E45">
        <w:rPr>
          <w:rFonts w:ascii="Arial" w:hAnsi="Arial" w:cs="Arial"/>
          <w:sz w:val="20"/>
        </w:rPr>
        <w:t xml:space="preserve">   If any of the samples provided were created by a subcontractor, indicate which sample and the name of the subcontractor.</w:t>
      </w:r>
    </w:p>
    <w:p w:rsidR="003E3579" w:rsidRPr="002C050E"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rsidR="00AD20A4" w:rsidRPr="00A43F95" w:rsidRDefault="00AD20A4" w:rsidP="00D9221C">
      <w:pPr>
        <w:keepNext/>
        <w:keepLines/>
        <w:rPr>
          <w:rFonts w:ascii="Arial" w:hAnsi="Arial" w:cs="Arial"/>
          <w:b/>
          <w:sz w:val="20"/>
        </w:rPr>
      </w:pPr>
      <w:r w:rsidRPr="00A43F95">
        <w:rPr>
          <w:rFonts w:ascii="Arial" w:hAnsi="Arial" w:cs="Arial"/>
          <w:b/>
          <w:sz w:val="20"/>
        </w:rPr>
        <w:t>5.4</w:t>
      </w:r>
      <w:r w:rsidRPr="00A43F95">
        <w:rPr>
          <w:rFonts w:ascii="Arial" w:hAnsi="Arial" w:cs="Arial"/>
          <w:b/>
          <w:sz w:val="20"/>
        </w:rPr>
        <w:tab/>
      </w:r>
      <w:r w:rsidR="00A43F95" w:rsidRPr="00A43F95">
        <w:rPr>
          <w:rFonts w:ascii="Arial" w:hAnsi="Arial" w:cs="Arial"/>
          <w:b/>
          <w:color w:val="000000"/>
          <w:sz w:val="20"/>
          <w:u w:val="single"/>
        </w:rPr>
        <w:t xml:space="preserve">Overview of </w:t>
      </w:r>
      <w:proofErr w:type="spellStart"/>
      <w:r w:rsidR="00A43F95" w:rsidRPr="00A43F95">
        <w:rPr>
          <w:rFonts w:ascii="Arial" w:hAnsi="Arial" w:cs="Arial"/>
          <w:b/>
          <w:color w:val="000000"/>
          <w:sz w:val="20"/>
          <w:u w:val="single"/>
        </w:rPr>
        <w:t>UTHealth’s</w:t>
      </w:r>
      <w:proofErr w:type="spellEnd"/>
      <w:r w:rsidR="00A43F95" w:rsidRPr="00A43F95">
        <w:rPr>
          <w:rFonts w:ascii="Arial" w:hAnsi="Arial" w:cs="Arial"/>
          <w:b/>
          <w:color w:val="000000"/>
          <w:sz w:val="20"/>
          <w:u w:val="single"/>
        </w:rPr>
        <w:t xml:space="preserve"> First Comprehensive Campaign</w:t>
      </w:r>
    </w:p>
    <w:p w:rsidR="00AD20A4" w:rsidRPr="00A43F95" w:rsidRDefault="00AD20A4" w:rsidP="00D9221C">
      <w:pPr>
        <w:keepNext/>
        <w:keepLines/>
        <w:ind w:left="720"/>
        <w:rPr>
          <w:rFonts w:ascii="Arial" w:hAnsi="Arial" w:cs="Arial"/>
          <w:color w:val="000000"/>
          <w:sz w:val="20"/>
        </w:rPr>
      </w:pPr>
      <w:r w:rsidRPr="00A43F95">
        <w:rPr>
          <w:rFonts w:ascii="Arial" w:hAnsi="Arial" w:cs="Arial"/>
          <w:color w:val="000000"/>
          <w:sz w:val="20"/>
        </w:rPr>
        <w:t> </w:t>
      </w:r>
    </w:p>
    <w:p w:rsidR="00AD20A4" w:rsidRPr="005C6384" w:rsidRDefault="00AD20A4" w:rsidP="00D9221C">
      <w:pPr>
        <w:keepNext/>
        <w:keepLines/>
        <w:ind w:left="720"/>
        <w:rPr>
          <w:rFonts w:ascii="Arial" w:hAnsi="Arial" w:cs="Arial"/>
          <w:sz w:val="20"/>
        </w:rPr>
      </w:pPr>
      <w:r w:rsidRPr="005C6384">
        <w:rPr>
          <w:rFonts w:ascii="Arial" w:hAnsi="Arial" w:cs="Arial"/>
          <w:sz w:val="20"/>
        </w:rPr>
        <w:t>5.4.1</w:t>
      </w:r>
      <w:r w:rsidRPr="005C6384">
        <w:rPr>
          <w:rFonts w:ascii="Arial" w:hAnsi="Arial" w:cs="Arial"/>
          <w:sz w:val="20"/>
        </w:rPr>
        <w:tab/>
      </w:r>
      <w:r w:rsidR="005C6384" w:rsidRPr="005C6384">
        <w:rPr>
          <w:rFonts w:ascii="Arial" w:hAnsi="Arial" w:cs="Arial"/>
          <w:sz w:val="20"/>
        </w:rPr>
        <w:t>Campaign Priorities:</w:t>
      </w:r>
    </w:p>
    <w:p w:rsidR="005C6384" w:rsidRPr="005C6384" w:rsidRDefault="005C6384" w:rsidP="00D9221C">
      <w:pPr>
        <w:keepNext/>
        <w:keepLines/>
        <w:ind w:left="720"/>
        <w:rPr>
          <w:rFonts w:ascii="Arial" w:hAnsi="Arial" w:cs="Arial"/>
          <w:sz w:val="20"/>
          <w:u w:val="single"/>
        </w:rPr>
      </w:pPr>
    </w:p>
    <w:p w:rsidR="005C6384" w:rsidRPr="005C6384" w:rsidRDefault="005C6384" w:rsidP="005C6384">
      <w:pPr>
        <w:pStyle w:val="ListParagraph"/>
        <w:spacing w:after="160" w:line="259" w:lineRule="auto"/>
        <w:ind w:firstLine="720"/>
        <w:contextualSpacing/>
        <w:jc w:val="left"/>
        <w:rPr>
          <w:rFonts w:ascii="Arial" w:hAnsi="Arial" w:cs="Arial"/>
          <w:sz w:val="20"/>
        </w:rPr>
      </w:pPr>
      <w:r w:rsidRPr="005C6384">
        <w:rPr>
          <w:rFonts w:ascii="Arial" w:hAnsi="Arial" w:cs="Arial"/>
          <w:sz w:val="20"/>
        </w:rPr>
        <w:t>5.4.1.1</w:t>
      </w:r>
      <w:r w:rsidRPr="005C6384">
        <w:rPr>
          <w:rFonts w:ascii="Arial" w:hAnsi="Arial" w:cs="Arial"/>
          <w:sz w:val="20"/>
        </w:rPr>
        <w:tab/>
        <w:t>Grow our Endowment:</w:t>
      </w:r>
    </w:p>
    <w:p w:rsidR="005C6384" w:rsidRPr="005C6384" w:rsidRDefault="005C6384" w:rsidP="005C6384">
      <w:pPr>
        <w:ind w:left="2160"/>
        <w:rPr>
          <w:rFonts w:ascii="Arial" w:hAnsi="Arial" w:cs="Arial"/>
          <w:sz w:val="20"/>
        </w:rPr>
      </w:pPr>
      <w:r w:rsidRPr="005C6384">
        <w:rPr>
          <w:rFonts w:ascii="Arial" w:hAnsi="Arial" w:cs="Arial"/>
          <w:sz w:val="20"/>
        </w:rPr>
        <w:t xml:space="preserve">Endowed funding is instrumental in our efforts to recruit and retain the world’s best researchers and educators, to expand knowledge for innovative treatments, and to provide much-needed financial assistance to students and fellows who will go on to enhance the health of our communities. Our priority is to enhance existing and create new endowed funds to cement </w:t>
      </w:r>
      <w:proofErr w:type="spellStart"/>
      <w:r w:rsidRPr="005C6384">
        <w:rPr>
          <w:rFonts w:ascii="Arial" w:hAnsi="Arial" w:cs="Arial"/>
          <w:sz w:val="20"/>
        </w:rPr>
        <w:t>UTHealth’s</w:t>
      </w:r>
      <w:proofErr w:type="spellEnd"/>
      <w:r w:rsidRPr="005C6384">
        <w:rPr>
          <w:rFonts w:ascii="Arial" w:hAnsi="Arial" w:cs="Arial"/>
          <w:sz w:val="20"/>
        </w:rPr>
        <w:t xml:space="preserve"> position as the place for the brightest minds in science and health care. Over the years, </w:t>
      </w:r>
      <w:r w:rsidRPr="005C6384">
        <w:rPr>
          <w:rFonts w:ascii="Arial" w:hAnsi="Arial" w:cs="Arial"/>
          <w:sz w:val="20"/>
        </w:rPr>
        <w:lastRenderedPageBreak/>
        <w:t>growth of the endowment through investment return and charitable giving has enabled the university to provide scholarships and fellowships to students, build faculty excellence and launch new programs and research efforts.</w:t>
      </w:r>
    </w:p>
    <w:p w:rsidR="005C6384" w:rsidRPr="005C6384" w:rsidRDefault="005C6384" w:rsidP="005C6384">
      <w:pPr>
        <w:ind w:left="2160"/>
        <w:rPr>
          <w:rFonts w:ascii="Arial" w:hAnsi="Arial" w:cs="Arial"/>
          <w:sz w:val="20"/>
        </w:rPr>
      </w:pPr>
    </w:p>
    <w:p w:rsidR="005C6384" w:rsidRPr="005C6384" w:rsidRDefault="005C6384" w:rsidP="005C6384">
      <w:pPr>
        <w:keepNext/>
        <w:keepLines/>
        <w:ind w:left="2160"/>
        <w:rPr>
          <w:rFonts w:ascii="Arial" w:hAnsi="Arial" w:cs="Arial"/>
          <w:sz w:val="20"/>
        </w:rPr>
      </w:pPr>
      <w:r w:rsidRPr="005C6384">
        <w:rPr>
          <w:rFonts w:ascii="Arial" w:hAnsi="Arial" w:cs="Arial"/>
          <w:sz w:val="20"/>
        </w:rPr>
        <w:t>Here is how it works: Endowed gifts contribute to the university’s overall endowment. A portion of the endowment’s return on investment is used for purposes designated in the gift agreement, while the remaining portion of the return is reinvested into the principal sum to create market growth. In this way, a gift — through the university’s endowment — serves immediate needs and creates financial security for the future.</w:t>
      </w:r>
    </w:p>
    <w:p w:rsidR="005C6384" w:rsidRDefault="005C6384" w:rsidP="00D9221C">
      <w:pPr>
        <w:keepNext/>
        <w:keepLines/>
        <w:ind w:left="720"/>
        <w:rPr>
          <w:rFonts w:ascii="Arial" w:hAnsi="Arial" w:cs="Arial"/>
          <w:sz w:val="20"/>
          <w:u w:val="single"/>
        </w:rPr>
      </w:pPr>
    </w:p>
    <w:p w:rsidR="005C6384" w:rsidRPr="00E82736" w:rsidRDefault="00E82736" w:rsidP="00D9221C">
      <w:pPr>
        <w:keepNext/>
        <w:keepLines/>
        <w:ind w:left="720"/>
        <w:rPr>
          <w:rFonts w:ascii="Arial" w:hAnsi="Arial" w:cs="Arial"/>
          <w:sz w:val="20"/>
        </w:rPr>
      </w:pPr>
      <w:r>
        <w:rPr>
          <w:rFonts w:ascii="Arial" w:hAnsi="Arial" w:cs="Arial"/>
          <w:sz w:val="20"/>
        </w:rPr>
        <w:tab/>
        <w:t>5.4.1.2</w:t>
      </w:r>
      <w:r>
        <w:rPr>
          <w:rFonts w:ascii="Arial" w:hAnsi="Arial" w:cs="Arial"/>
          <w:sz w:val="20"/>
        </w:rPr>
        <w:tab/>
      </w:r>
      <w:r w:rsidRPr="00E82736">
        <w:rPr>
          <w:rFonts w:ascii="Arial" w:hAnsi="Arial" w:cs="Arial"/>
          <w:sz w:val="20"/>
        </w:rPr>
        <w:t>Provide Immediate Support for Academic Priorities</w:t>
      </w:r>
    </w:p>
    <w:p w:rsidR="00E82736" w:rsidRPr="00E82736" w:rsidRDefault="00E82736" w:rsidP="00D9221C">
      <w:pPr>
        <w:keepNext/>
        <w:keepLines/>
        <w:ind w:left="720"/>
        <w:rPr>
          <w:rFonts w:ascii="Arial" w:hAnsi="Arial" w:cs="Arial"/>
          <w:sz w:val="20"/>
        </w:rPr>
      </w:pPr>
    </w:p>
    <w:p w:rsidR="00E82736" w:rsidRDefault="00E82736" w:rsidP="00E82736">
      <w:pPr>
        <w:keepNext/>
        <w:keepLines/>
        <w:ind w:left="2160"/>
        <w:rPr>
          <w:rFonts w:ascii="Arial" w:hAnsi="Arial" w:cs="Arial"/>
          <w:sz w:val="20"/>
        </w:rPr>
      </w:pPr>
      <w:r w:rsidRPr="00E82736">
        <w:rPr>
          <w:rFonts w:ascii="Arial" w:hAnsi="Arial" w:cs="Arial"/>
          <w:sz w:val="20"/>
        </w:rPr>
        <w:t>At all six schools, UTHealth has an ongoing need for additional annual support for academic priorities and research. Government funding for research is unpredictable and is nearly always restricted for special projects. UTHealth increasingly must rely on unrestricted annual giving to fund strategic opportunities and support research efforts that address the community’s needs.</w:t>
      </w:r>
    </w:p>
    <w:p w:rsidR="00E82736" w:rsidRPr="00E82736" w:rsidRDefault="00E82736" w:rsidP="00E82736">
      <w:pPr>
        <w:keepNext/>
        <w:keepLines/>
        <w:ind w:left="2160"/>
        <w:rPr>
          <w:rFonts w:ascii="Arial" w:hAnsi="Arial" w:cs="Arial"/>
          <w:sz w:val="20"/>
        </w:rPr>
      </w:pPr>
    </w:p>
    <w:p w:rsidR="005C6384" w:rsidRPr="00E82736" w:rsidRDefault="00E82736" w:rsidP="00D9221C">
      <w:pPr>
        <w:keepNext/>
        <w:keepLines/>
        <w:ind w:left="720"/>
        <w:rPr>
          <w:rFonts w:ascii="Arial" w:hAnsi="Arial" w:cs="Arial"/>
          <w:sz w:val="20"/>
        </w:rPr>
      </w:pPr>
      <w:r>
        <w:rPr>
          <w:rFonts w:ascii="Arial" w:hAnsi="Arial" w:cs="Arial"/>
          <w:sz w:val="20"/>
        </w:rPr>
        <w:tab/>
        <w:t>5.4.1.3</w:t>
      </w:r>
      <w:r>
        <w:rPr>
          <w:rFonts w:ascii="Arial" w:hAnsi="Arial" w:cs="Arial"/>
          <w:sz w:val="20"/>
        </w:rPr>
        <w:tab/>
      </w:r>
      <w:r w:rsidRPr="00E82736">
        <w:rPr>
          <w:rFonts w:ascii="Arial" w:hAnsi="Arial" w:cs="Arial"/>
          <w:sz w:val="20"/>
        </w:rPr>
        <w:t>Support our Scholars</w:t>
      </w:r>
    </w:p>
    <w:p w:rsidR="00E82736" w:rsidRPr="00E82736" w:rsidRDefault="00E82736" w:rsidP="00D9221C">
      <w:pPr>
        <w:keepNext/>
        <w:keepLines/>
        <w:ind w:left="720"/>
        <w:rPr>
          <w:rFonts w:ascii="Arial" w:hAnsi="Arial" w:cs="Arial"/>
          <w:sz w:val="20"/>
        </w:rPr>
      </w:pPr>
    </w:p>
    <w:p w:rsidR="00E82736" w:rsidRPr="00E82736" w:rsidRDefault="00E82736" w:rsidP="00E82736">
      <w:pPr>
        <w:keepNext/>
        <w:keepLines/>
        <w:ind w:left="2160"/>
        <w:rPr>
          <w:rFonts w:ascii="Arial" w:hAnsi="Arial" w:cs="Arial"/>
          <w:sz w:val="18"/>
        </w:rPr>
      </w:pPr>
      <w:r w:rsidRPr="00E82736">
        <w:rPr>
          <w:rFonts w:ascii="Arial" w:hAnsi="Arial" w:cs="Arial"/>
          <w:sz w:val="20"/>
        </w:rPr>
        <w:t>Students are at the heart of UTHealth. By choosing to fund scholarships and fellowships, you will help us recruit the best and brightest minds, regardless of their financial circumstances. The promise of a scholarship can change a person’s life.</w:t>
      </w:r>
    </w:p>
    <w:p w:rsidR="005C6384" w:rsidRDefault="005C6384" w:rsidP="00D9221C">
      <w:pPr>
        <w:keepNext/>
        <w:keepLines/>
        <w:ind w:left="720"/>
        <w:rPr>
          <w:rFonts w:ascii="Arial" w:hAnsi="Arial" w:cs="Arial"/>
          <w:sz w:val="20"/>
          <w:u w:val="single"/>
        </w:rPr>
      </w:pPr>
    </w:p>
    <w:p w:rsidR="00E82736" w:rsidRDefault="00E82736" w:rsidP="00E82736">
      <w:pPr>
        <w:keepNext/>
        <w:keepLines/>
        <w:ind w:left="720"/>
        <w:rPr>
          <w:rFonts w:ascii="Arial" w:hAnsi="Arial" w:cs="Arial"/>
          <w:sz w:val="20"/>
        </w:rPr>
      </w:pPr>
      <w:r w:rsidRPr="005C6384">
        <w:rPr>
          <w:rFonts w:ascii="Arial" w:hAnsi="Arial" w:cs="Arial"/>
          <w:sz w:val="20"/>
        </w:rPr>
        <w:t>5.4.</w:t>
      </w:r>
      <w:r>
        <w:rPr>
          <w:rFonts w:ascii="Arial" w:hAnsi="Arial" w:cs="Arial"/>
          <w:sz w:val="20"/>
        </w:rPr>
        <w:t>2</w:t>
      </w:r>
      <w:r w:rsidRPr="005C6384">
        <w:rPr>
          <w:rFonts w:ascii="Arial" w:hAnsi="Arial" w:cs="Arial"/>
          <w:sz w:val="20"/>
        </w:rPr>
        <w:tab/>
      </w:r>
      <w:r>
        <w:rPr>
          <w:rFonts w:ascii="Arial" w:hAnsi="Arial" w:cs="Arial"/>
          <w:sz w:val="20"/>
        </w:rPr>
        <w:t>Campaign Focus Areas:</w:t>
      </w:r>
    </w:p>
    <w:p w:rsidR="00E82736" w:rsidRDefault="00E82736" w:rsidP="00E82736">
      <w:pPr>
        <w:keepNext/>
        <w:keepLines/>
        <w:ind w:left="720"/>
        <w:rPr>
          <w:rFonts w:ascii="Arial" w:hAnsi="Arial" w:cs="Arial"/>
          <w:sz w:val="20"/>
        </w:rPr>
      </w:pPr>
    </w:p>
    <w:p w:rsidR="00E82736" w:rsidRPr="00E82736" w:rsidRDefault="00E82736" w:rsidP="00E82736">
      <w:pPr>
        <w:keepNext/>
        <w:keepLines/>
        <w:ind w:left="1440"/>
        <w:rPr>
          <w:rFonts w:ascii="Arial" w:hAnsi="Arial" w:cs="Arial"/>
          <w:sz w:val="18"/>
        </w:rPr>
      </w:pPr>
      <w:r w:rsidRPr="00E82736">
        <w:rPr>
          <w:rFonts w:ascii="Arial" w:hAnsi="Arial" w:cs="Arial"/>
          <w:sz w:val="20"/>
        </w:rPr>
        <w:t>We seek impact beyond individual breakthroughs, individual schools, and individual accomplishments to solve the greatest health challenges of our time. Our aim is to advance the causes that matter most to our community by focusing on the following areas.</w:t>
      </w:r>
    </w:p>
    <w:p w:rsidR="00E82736" w:rsidRDefault="00E82736" w:rsidP="00E82736">
      <w:pPr>
        <w:keepNext/>
        <w:keepLines/>
        <w:ind w:left="720"/>
        <w:rPr>
          <w:rFonts w:ascii="Arial" w:hAnsi="Arial" w:cs="Arial"/>
          <w:sz w:val="20"/>
        </w:rPr>
      </w:pPr>
    </w:p>
    <w:p w:rsidR="00E82736" w:rsidRPr="00E82736" w:rsidRDefault="00E82736" w:rsidP="00E82736">
      <w:pPr>
        <w:pStyle w:val="NoSpacing"/>
        <w:ind w:left="2160" w:hanging="720"/>
        <w:rPr>
          <w:rFonts w:ascii="Arial" w:hAnsi="Arial" w:cs="Arial"/>
          <w:sz w:val="20"/>
        </w:rPr>
      </w:pPr>
      <w:r w:rsidRPr="00E82736">
        <w:rPr>
          <w:rFonts w:ascii="Arial" w:hAnsi="Arial" w:cs="Arial"/>
          <w:sz w:val="20"/>
        </w:rPr>
        <w:t>5.4.2.1</w:t>
      </w:r>
      <w:r w:rsidRPr="00E82736">
        <w:rPr>
          <w:rFonts w:ascii="Arial" w:hAnsi="Arial" w:cs="Arial"/>
          <w:sz w:val="20"/>
        </w:rPr>
        <w:tab/>
      </w:r>
      <w:r w:rsidRPr="00E82736">
        <w:rPr>
          <w:rFonts w:ascii="Arial" w:hAnsi="Arial" w:cs="Arial"/>
          <w:b/>
          <w:sz w:val="20"/>
        </w:rPr>
        <w:t>Brain &amp; Behavioral Health</w:t>
      </w:r>
      <w:r w:rsidRPr="00E82736">
        <w:rPr>
          <w:rFonts w:ascii="Arial" w:hAnsi="Arial" w:cs="Arial"/>
          <w:sz w:val="20"/>
        </w:rPr>
        <w:t xml:space="preserve"> conditions are common and affect multiple areas of a person’s life including movement, thought, mood, body function, and mental state. We are susceptible to a myriad of brain-related disorders throughout every stage of life and even more so as we age.</w:t>
      </w:r>
    </w:p>
    <w:p w:rsidR="00E82736" w:rsidRPr="00E82736" w:rsidRDefault="00E82736" w:rsidP="00E82736">
      <w:pPr>
        <w:pStyle w:val="NoSpacing"/>
        <w:ind w:left="2160" w:hanging="720"/>
        <w:rPr>
          <w:rFonts w:ascii="Arial" w:hAnsi="Arial" w:cs="Arial"/>
          <w:sz w:val="20"/>
        </w:rPr>
      </w:pPr>
    </w:p>
    <w:p w:rsidR="00E82736" w:rsidRPr="00E82736" w:rsidRDefault="00E82736" w:rsidP="009265BB">
      <w:pPr>
        <w:pStyle w:val="NoSpacing"/>
        <w:numPr>
          <w:ilvl w:val="2"/>
          <w:numId w:val="35"/>
        </w:numPr>
        <w:rPr>
          <w:rFonts w:ascii="Arial" w:hAnsi="Arial" w:cs="Arial"/>
          <w:sz w:val="20"/>
        </w:rPr>
      </w:pPr>
      <w:r w:rsidRPr="00E82736">
        <w:rPr>
          <w:rFonts w:ascii="Arial" w:hAnsi="Arial" w:cs="Arial"/>
          <w:sz w:val="20"/>
        </w:rPr>
        <w:t>Uncovering how depression impacts heart disease</w:t>
      </w:r>
    </w:p>
    <w:p w:rsidR="00E82736" w:rsidRPr="00E82736" w:rsidRDefault="00E82736" w:rsidP="009265BB">
      <w:pPr>
        <w:pStyle w:val="NoSpacing"/>
        <w:numPr>
          <w:ilvl w:val="2"/>
          <w:numId w:val="35"/>
        </w:numPr>
        <w:rPr>
          <w:rFonts w:ascii="Arial" w:hAnsi="Arial" w:cs="Arial"/>
          <w:sz w:val="20"/>
        </w:rPr>
      </w:pPr>
      <w:r w:rsidRPr="00E82736">
        <w:rPr>
          <w:rFonts w:ascii="Arial" w:hAnsi="Arial" w:cs="Arial"/>
          <w:sz w:val="20"/>
        </w:rPr>
        <w:t>Developing micro-robots for brain surgery</w:t>
      </w:r>
    </w:p>
    <w:p w:rsidR="00E82736" w:rsidRPr="00E82736" w:rsidRDefault="00E82736" w:rsidP="009265BB">
      <w:pPr>
        <w:pStyle w:val="ListParagraph"/>
        <w:keepNext/>
        <w:keepLines/>
        <w:numPr>
          <w:ilvl w:val="2"/>
          <w:numId w:val="35"/>
        </w:numPr>
        <w:rPr>
          <w:rFonts w:ascii="Arial" w:hAnsi="Arial" w:cs="Arial"/>
          <w:sz w:val="20"/>
        </w:rPr>
      </w:pPr>
      <w:r w:rsidRPr="00E82736">
        <w:rPr>
          <w:rFonts w:ascii="Arial" w:hAnsi="Arial" w:cs="Arial"/>
          <w:sz w:val="20"/>
        </w:rPr>
        <w:t>Identifying genes linked to neurodegenerative diseases</w:t>
      </w:r>
    </w:p>
    <w:p w:rsidR="00E82736" w:rsidRDefault="00E82736" w:rsidP="00E82736">
      <w:pPr>
        <w:keepNext/>
        <w:keepLines/>
        <w:ind w:left="720"/>
        <w:rPr>
          <w:rFonts w:ascii="Arial" w:hAnsi="Arial" w:cs="Arial"/>
          <w:sz w:val="20"/>
        </w:rPr>
      </w:pPr>
    </w:p>
    <w:p w:rsidR="00813644" w:rsidRPr="00813644" w:rsidRDefault="00813644" w:rsidP="00813644">
      <w:pPr>
        <w:pStyle w:val="ListParagraph"/>
        <w:spacing w:after="160" w:line="259" w:lineRule="auto"/>
        <w:ind w:left="2160" w:hanging="720"/>
        <w:contextualSpacing/>
        <w:jc w:val="left"/>
        <w:rPr>
          <w:rFonts w:ascii="Arial" w:hAnsi="Arial" w:cs="Arial"/>
          <w:sz w:val="20"/>
        </w:rPr>
      </w:pPr>
      <w:r>
        <w:rPr>
          <w:rFonts w:ascii="Arial" w:hAnsi="Arial" w:cs="Arial"/>
          <w:sz w:val="20"/>
        </w:rPr>
        <w:t>5.4.2.2</w:t>
      </w:r>
      <w:r>
        <w:rPr>
          <w:rFonts w:ascii="Arial" w:hAnsi="Arial" w:cs="Arial"/>
          <w:sz w:val="20"/>
        </w:rPr>
        <w:tab/>
      </w:r>
      <w:r w:rsidRPr="00813644">
        <w:rPr>
          <w:rFonts w:ascii="Arial" w:hAnsi="Arial" w:cs="Arial"/>
          <w:b/>
          <w:sz w:val="20"/>
        </w:rPr>
        <w:t>Healthy Aging</w:t>
      </w:r>
      <w:r w:rsidRPr="00813644">
        <w:rPr>
          <w:rFonts w:ascii="Arial" w:hAnsi="Arial" w:cs="Arial"/>
          <w:sz w:val="20"/>
        </w:rPr>
        <w:t xml:space="preserve"> is all-encompassing, spanning from pre-conception to geriatric care and integrating all organ systems in the body. With a focus on predicting, preventing, and providing, we care for families across the life continuum to help our community celebrate more of life’s precious moments, together.</w:t>
      </w:r>
    </w:p>
    <w:p w:rsidR="00813644" w:rsidRPr="00813644" w:rsidRDefault="00813644" w:rsidP="00813644">
      <w:pPr>
        <w:pStyle w:val="ListParagraph"/>
        <w:spacing w:after="160" w:line="259" w:lineRule="auto"/>
        <w:ind w:left="2160" w:hanging="720"/>
        <w:contextualSpacing/>
        <w:jc w:val="left"/>
        <w:rPr>
          <w:rFonts w:ascii="Arial" w:hAnsi="Arial" w:cs="Arial"/>
          <w:sz w:val="20"/>
        </w:rPr>
      </w:pPr>
    </w:p>
    <w:p w:rsidR="00813644" w:rsidRPr="00813644" w:rsidRDefault="00813644" w:rsidP="009265BB">
      <w:pPr>
        <w:pStyle w:val="ListParagraph"/>
        <w:numPr>
          <w:ilvl w:val="3"/>
          <w:numId w:val="36"/>
        </w:numPr>
        <w:spacing w:after="160" w:line="259" w:lineRule="auto"/>
        <w:contextualSpacing/>
        <w:jc w:val="left"/>
        <w:rPr>
          <w:rFonts w:ascii="Arial" w:hAnsi="Arial" w:cs="Arial"/>
          <w:sz w:val="20"/>
        </w:rPr>
      </w:pPr>
      <w:r w:rsidRPr="00813644">
        <w:rPr>
          <w:rFonts w:ascii="Arial" w:hAnsi="Arial" w:cs="Arial"/>
          <w:sz w:val="20"/>
        </w:rPr>
        <w:t>Improving overall health at any age through dentistry</w:t>
      </w:r>
    </w:p>
    <w:p w:rsidR="00813644" w:rsidRPr="00813644" w:rsidRDefault="00813644" w:rsidP="009265BB">
      <w:pPr>
        <w:pStyle w:val="ListParagraph"/>
        <w:numPr>
          <w:ilvl w:val="3"/>
          <w:numId w:val="36"/>
        </w:numPr>
        <w:spacing w:after="160" w:line="259" w:lineRule="auto"/>
        <w:contextualSpacing/>
        <w:jc w:val="left"/>
        <w:rPr>
          <w:rFonts w:ascii="Arial" w:hAnsi="Arial" w:cs="Arial"/>
          <w:sz w:val="20"/>
        </w:rPr>
      </w:pPr>
      <w:r w:rsidRPr="00813644">
        <w:rPr>
          <w:rFonts w:ascii="Arial" w:hAnsi="Arial" w:cs="Arial"/>
          <w:sz w:val="20"/>
        </w:rPr>
        <w:t>Training our community and future dieticians on healthy eating</w:t>
      </w:r>
    </w:p>
    <w:p w:rsidR="00E82736" w:rsidRPr="00813644" w:rsidRDefault="00813644" w:rsidP="009265BB">
      <w:pPr>
        <w:pStyle w:val="ListParagraph"/>
        <w:keepNext/>
        <w:keepLines/>
        <w:numPr>
          <w:ilvl w:val="3"/>
          <w:numId w:val="36"/>
        </w:numPr>
        <w:rPr>
          <w:rFonts w:ascii="Arial" w:hAnsi="Arial" w:cs="Arial"/>
          <w:sz w:val="18"/>
        </w:rPr>
      </w:pPr>
      <w:r w:rsidRPr="00813644">
        <w:rPr>
          <w:rFonts w:ascii="Arial" w:hAnsi="Arial" w:cs="Arial"/>
          <w:sz w:val="20"/>
        </w:rPr>
        <w:t>Providing cutting-edge care in orthopedic health</w:t>
      </w:r>
    </w:p>
    <w:p w:rsidR="00E82736" w:rsidRPr="005C6384" w:rsidRDefault="00E82736" w:rsidP="00E82736">
      <w:pPr>
        <w:keepNext/>
        <w:keepLines/>
        <w:ind w:left="720"/>
        <w:rPr>
          <w:rFonts w:ascii="Arial" w:hAnsi="Arial" w:cs="Arial"/>
          <w:sz w:val="20"/>
        </w:rPr>
      </w:pPr>
    </w:p>
    <w:p w:rsidR="00813644" w:rsidRPr="00813644" w:rsidRDefault="00813644" w:rsidP="00813644">
      <w:pPr>
        <w:pStyle w:val="ListParagraph"/>
        <w:spacing w:after="160" w:line="259" w:lineRule="auto"/>
        <w:ind w:left="2160" w:hanging="720"/>
        <w:contextualSpacing/>
        <w:jc w:val="left"/>
        <w:rPr>
          <w:rFonts w:ascii="Arial" w:hAnsi="Arial" w:cs="Arial"/>
          <w:sz w:val="20"/>
        </w:rPr>
      </w:pPr>
      <w:r w:rsidRPr="00813644">
        <w:rPr>
          <w:rFonts w:ascii="Arial" w:hAnsi="Arial" w:cs="Arial"/>
          <w:sz w:val="20"/>
        </w:rPr>
        <w:t>5.4.2.3</w:t>
      </w:r>
      <w:r>
        <w:rPr>
          <w:rFonts w:ascii="Arial" w:hAnsi="Arial" w:cs="Arial"/>
          <w:sz w:val="20"/>
        </w:rPr>
        <w:tab/>
      </w:r>
      <w:r w:rsidRPr="00813644">
        <w:rPr>
          <w:rFonts w:ascii="Arial" w:hAnsi="Arial" w:cs="Arial"/>
          <w:b/>
          <w:sz w:val="20"/>
        </w:rPr>
        <w:t>Women’s &amp; Children’s Health</w:t>
      </w:r>
      <w:r w:rsidRPr="00813644">
        <w:rPr>
          <w:rFonts w:ascii="Arial" w:hAnsi="Arial" w:cs="Arial"/>
          <w:sz w:val="20"/>
        </w:rPr>
        <w:t xml:space="preserve"> care begins before we are born, and it carries us through some of our most precious moments – from genetic counseling for expectant mothers to pediatric medicine and instructional tools that address the education and developmental needs of all children.</w:t>
      </w:r>
    </w:p>
    <w:p w:rsidR="00813644" w:rsidRPr="00813644" w:rsidRDefault="00813644" w:rsidP="00813644">
      <w:pPr>
        <w:pStyle w:val="ListParagraph"/>
        <w:spacing w:after="160" w:line="259" w:lineRule="auto"/>
        <w:ind w:left="2160" w:hanging="720"/>
        <w:contextualSpacing/>
        <w:jc w:val="left"/>
        <w:rPr>
          <w:rFonts w:ascii="Arial" w:hAnsi="Arial" w:cs="Arial"/>
          <w:sz w:val="20"/>
        </w:rPr>
      </w:pPr>
    </w:p>
    <w:p w:rsidR="00813644" w:rsidRPr="00813644" w:rsidRDefault="00813644" w:rsidP="009265BB">
      <w:pPr>
        <w:pStyle w:val="ListParagraph"/>
        <w:numPr>
          <w:ilvl w:val="3"/>
          <w:numId w:val="37"/>
        </w:numPr>
        <w:spacing w:after="160" w:line="259" w:lineRule="auto"/>
        <w:contextualSpacing/>
        <w:jc w:val="left"/>
        <w:rPr>
          <w:rFonts w:ascii="Arial" w:hAnsi="Arial" w:cs="Arial"/>
          <w:sz w:val="20"/>
        </w:rPr>
      </w:pPr>
      <w:r w:rsidRPr="00813644">
        <w:rPr>
          <w:rFonts w:ascii="Arial" w:hAnsi="Arial" w:cs="Arial"/>
          <w:sz w:val="20"/>
        </w:rPr>
        <w:t>Expanding children’s regenerative medicine, including traumatic brain injuries</w:t>
      </w:r>
    </w:p>
    <w:p w:rsidR="00813644" w:rsidRPr="00813644" w:rsidRDefault="00813644" w:rsidP="009265BB">
      <w:pPr>
        <w:pStyle w:val="ListParagraph"/>
        <w:numPr>
          <w:ilvl w:val="3"/>
          <w:numId w:val="37"/>
        </w:numPr>
        <w:spacing w:after="160" w:line="259" w:lineRule="auto"/>
        <w:contextualSpacing/>
        <w:jc w:val="left"/>
        <w:rPr>
          <w:rFonts w:ascii="Arial" w:hAnsi="Arial" w:cs="Arial"/>
          <w:sz w:val="20"/>
        </w:rPr>
      </w:pPr>
      <w:r w:rsidRPr="00813644">
        <w:rPr>
          <w:rFonts w:ascii="Arial" w:hAnsi="Arial" w:cs="Arial"/>
          <w:sz w:val="20"/>
        </w:rPr>
        <w:t>Integrating early screening and solutions for developmental disorders</w:t>
      </w:r>
    </w:p>
    <w:p w:rsidR="005C6384" w:rsidRPr="00813644" w:rsidRDefault="00813644" w:rsidP="009265BB">
      <w:pPr>
        <w:pStyle w:val="ListParagraph"/>
        <w:keepNext/>
        <w:keepLines/>
        <w:numPr>
          <w:ilvl w:val="3"/>
          <w:numId w:val="37"/>
        </w:numPr>
        <w:rPr>
          <w:rFonts w:ascii="Arial" w:hAnsi="Arial" w:cs="Arial"/>
          <w:sz w:val="18"/>
        </w:rPr>
      </w:pPr>
      <w:r w:rsidRPr="00813644">
        <w:rPr>
          <w:rFonts w:ascii="Arial" w:hAnsi="Arial" w:cs="Arial"/>
          <w:sz w:val="20"/>
        </w:rPr>
        <w:t>Developing public health initiatives to tackle childhood obesity</w:t>
      </w:r>
    </w:p>
    <w:p w:rsidR="005C6384" w:rsidRDefault="005C6384" w:rsidP="00D9221C">
      <w:pPr>
        <w:keepNext/>
        <w:keepLines/>
        <w:ind w:left="720"/>
        <w:rPr>
          <w:rFonts w:ascii="Arial" w:hAnsi="Arial" w:cs="Arial"/>
          <w:sz w:val="20"/>
          <w:u w:val="single"/>
        </w:rPr>
      </w:pPr>
    </w:p>
    <w:p w:rsidR="00813644" w:rsidRDefault="00813644" w:rsidP="00813644">
      <w:pPr>
        <w:keepNext/>
        <w:keepLines/>
        <w:ind w:left="720"/>
        <w:rPr>
          <w:rFonts w:ascii="Arial" w:hAnsi="Arial" w:cs="Arial"/>
          <w:b/>
          <w:color w:val="000000"/>
          <w:sz w:val="20"/>
          <w:u w:val="single"/>
        </w:rPr>
      </w:pPr>
      <w:r>
        <w:rPr>
          <w:rFonts w:ascii="Arial" w:hAnsi="Arial" w:cs="Arial"/>
          <w:b/>
          <w:color w:val="000000"/>
          <w:sz w:val="20"/>
          <w:u w:val="single"/>
        </w:rPr>
        <w:t>Project Statement</w:t>
      </w:r>
    </w:p>
    <w:p w:rsidR="00813644" w:rsidRDefault="00813644" w:rsidP="00813644">
      <w:pPr>
        <w:keepNext/>
        <w:keepLines/>
        <w:ind w:left="720"/>
        <w:rPr>
          <w:rFonts w:ascii="Arial" w:hAnsi="Arial" w:cs="Arial"/>
          <w:b/>
          <w:color w:val="000000"/>
          <w:sz w:val="20"/>
          <w:u w:val="single"/>
        </w:rPr>
      </w:pPr>
    </w:p>
    <w:p w:rsidR="00A5345B" w:rsidRPr="00A5345B" w:rsidRDefault="00AD20A4" w:rsidP="00A5345B">
      <w:pPr>
        <w:ind w:left="1440" w:hanging="720"/>
        <w:rPr>
          <w:rFonts w:ascii="Arial" w:hAnsi="Arial" w:cs="Arial"/>
          <w:sz w:val="20"/>
        </w:rPr>
      </w:pPr>
      <w:r w:rsidRPr="002C050E">
        <w:rPr>
          <w:rFonts w:ascii="Arial" w:hAnsi="Arial" w:cs="Arial"/>
          <w:sz w:val="20"/>
        </w:rPr>
        <w:t>5.4.3</w:t>
      </w:r>
      <w:r w:rsidR="00D01AC0" w:rsidRPr="002C050E">
        <w:rPr>
          <w:rFonts w:ascii="Arial" w:hAnsi="Arial" w:cs="Arial"/>
          <w:sz w:val="20"/>
        </w:rPr>
        <w:tab/>
      </w:r>
      <w:r w:rsidR="00A5345B" w:rsidRPr="00A5345B">
        <w:rPr>
          <w:rFonts w:ascii="Arial" w:hAnsi="Arial" w:cs="Arial"/>
          <w:sz w:val="20"/>
        </w:rPr>
        <w:t xml:space="preserve">We are nearing the end of our fourth year of the silent/leadership phase of the campaign and plan to go public at the start of 2021 (in approx. 20 months). Our overall goal is to raise $500M by August 2022.  We </w:t>
      </w:r>
      <w:r w:rsidR="00A5345B" w:rsidRPr="00A5345B">
        <w:rPr>
          <w:rFonts w:ascii="Arial" w:hAnsi="Arial" w:cs="Arial"/>
          <w:sz w:val="20"/>
        </w:rPr>
        <w:lastRenderedPageBreak/>
        <w:t xml:space="preserve">expect to have raised approximately 80% of our goal by our public launch. We will achieve this goal by influencing multiple donor audiences to support UTHealth. These audiences include current and future donors, alumni, patients, community supporters, volunteers, and staff. </w:t>
      </w:r>
    </w:p>
    <w:p w:rsidR="00A5345B" w:rsidRPr="00A5345B" w:rsidRDefault="00A5345B" w:rsidP="00A5345B">
      <w:pPr>
        <w:ind w:left="1440" w:hanging="720"/>
        <w:rPr>
          <w:rFonts w:ascii="Arial" w:hAnsi="Arial" w:cs="Arial"/>
          <w:sz w:val="20"/>
        </w:rPr>
      </w:pPr>
    </w:p>
    <w:p w:rsidR="00AD20A4" w:rsidRPr="00A5345B" w:rsidRDefault="00A5345B" w:rsidP="00A5345B">
      <w:pPr>
        <w:keepNext/>
        <w:keepLines/>
        <w:ind w:left="1440"/>
        <w:rPr>
          <w:rFonts w:ascii="Arial" w:hAnsi="Arial" w:cs="Arial"/>
          <w:sz w:val="18"/>
        </w:rPr>
      </w:pPr>
      <w:r w:rsidRPr="00A5345B">
        <w:rPr>
          <w:rFonts w:ascii="Arial" w:hAnsi="Arial" w:cs="Arial"/>
          <w:sz w:val="20"/>
        </w:rPr>
        <w:t>We are looking for a partner to help develop and creatively package our message for a coordinated multi-channel campaign. This will be a phased approach with deliverables occurring over the next three fiscal years (Sept 1–Aug 31) in an effort to keep the campaign fresh until completion as well as work within our fiscal budget constraints.</w:t>
      </w:r>
      <w:r w:rsidR="00AD20A4" w:rsidRPr="00A5345B">
        <w:rPr>
          <w:rFonts w:ascii="Arial" w:hAnsi="Arial" w:cs="Arial"/>
          <w:sz w:val="18"/>
        </w:rPr>
        <w:t xml:space="preserve"> </w:t>
      </w:r>
    </w:p>
    <w:p w:rsidR="00D9221C" w:rsidRDefault="00D9221C"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rsidR="00A5345B" w:rsidRDefault="00A5345B" w:rsidP="00A5345B">
      <w:pPr>
        <w:keepNext/>
        <w:keepLines/>
        <w:ind w:left="720"/>
        <w:rPr>
          <w:rFonts w:ascii="Arial" w:hAnsi="Arial" w:cs="Arial"/>
          <w:b/>
          <w:color w:val="000000"/>
          <w:sz w:val="20"/>
          <w:u w:val="single"/>
        </w:rPr>
      </w:pPr>
      <w:r>
        <w:rPr>
          <w:rFonts w:ascii="Arial" w:hAnsi="Arial" w:cs="Arial"/>
          <w:b/>
          <w:color w:val="000000"/>
          <w:sz w:val="20"/>
          <w:u w:val="single"/>
        </w:rPr>
        <w:t>Deliverables and Deadlines</w:t>
      </w:r>
    </w:p>
    <w:p w:rsidR="00A5345B" w:rsidRPr="00A5345B" w:rsidRDefault="00A5345B"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p>
    <w:p w:rsidR="00A5345B" w:rsidRDefault="00A5345B" w:rsidP="00A5345B">
      <w:pPr>
        <w:pStyle w:val="ListParagraph"/>
        <w:spacing w:after="160" w:line="259" w:lineRule="auto"/>
        <w:ind w:left="1440" w:hanging="720"/>
        <w:contextualSpacing/>
        <w:jc w:val="left"/>
        <w:rPr>
          <w:rFonts w:ascii="Arial" w:hAnsi="Arial" w:cs="Arial"/>
          <w:sz w:val="20"/>
        </w:rPr>
      </w:pPr>
      <w:r w:rsidRPr="00A5345B">
        <w:rPr>
          <w:rFonts w:ascii="Arial" w:eastAsia="Times New Roman" w:hAnsi="Arial" w:cs="Arial"/>
          <w:sz w:val="20"/>
        </w:rPr>
        <w:t>5.4.4</w:t>
      </w:r>
      <w:r w:rsidRPr="00A5345B">
        <w:rPr>
          <w:rFonts w:ascii="Arial" w:eastAsia="Times New Roman" w:hAnsi="Arial" w:cs="Arial"/>
          <w:sz w:val="20"/>
        </w:rPr>
        <w:tab/>
      </w:r>
      <w:r w:rsidRPr="00A5345B">
        <w:rPr>
          <w:rFonts w:ascii="Arial" w:hAnsi="Arial" w:cs="Arial"/>
          <w:sz w:val="20"/>
        </w:rPr>
        <w:t>Campaign messaging aimed to motivate donors to give toward our campaign goal. This messaging will frame our case for support including our campaign priorities. (September/October 2019 – this item will need to be completed first)</w:t>
      </w:r>
    </w:p>
    <w:p w:rsidR="00A5345B" w:rsidRPr="00A5345B" w:rsidRDefault="00A5345B" w:rsidP="00A5345B">
      <w:pPr>
        <w:pStyle w:val="ListParagraph"/>
        <w:spacing w:after="160" w:line="259" w:lineRule="auto"/>
        <w:ind w:left="1440" w:hanging="720"/>
        <w:contextualSpacing/>
        <w:jc w:val="left"/>
        <w:rPr>
          <w:rFonts w:ascii="Arial" w:hAnsi="Arial" w:cs="Arial"/>
          <w:sz w:val="20"/>
        </w:rPr>
      </w:pPr>
    </w:p>
    <w:p w:rsidR="00A5345B" w:rsidRDefault="00A5345B" w:rsidP="00A5345B">
      <w:pPr>
        <w:pStyle w:val="ListParagraph"/>
        <w:spacing w:after="160" w:line="259" w:lineRule="auto"/>
        <w:ind w:left="1440" w:hanging="720"/>
        <w:contextualSpacing/>
        <w:jc w:val="left"/>
        <w:rPr>
          <w:rFonts w:ascii="Arial" w:hAnsi="Arial" w:cs="Arial"/>
          <w:sz w:val="20"/>
        </w:rPr>
      </w:pPr>
      <w:r w:rsidRPr="00A5345B">
        <w:rPr>
          <w:rFonts w:ascii="Arial" w:hAnsi="Arial" w:cs="Arial"/>
          <w:sz w:val="20"/>
        </w:rPr>
        <w:t>5.4.5</w:t>
      </w:r>
      <w:r w:rsidRPr="00A5345B">
        <w:rPr>
          <w:rFonts w:ascii="Arial" w:hAnsi="Arial" w:cs="Arial"/>
          <w:sz w:val="20"/>
        </w:rPr>
        <w:tab/>
        <w:t>Create a Campaign Video (4-5 min) for the Launch Event that will then be utilized throughout the remainder of the campaign in various multi-channel outlets. Prepped to be hosted in the UTHealth YouTube channel.  Vendor will need to provide either a separate transcript for video audio or an electronic audio caption file.  Closed captioning is required. (July 2020)</w:t>
      </w:r>
    </w:p>
    <w:p w:rsidR="00A5345B" w:rsidRPr="00A5345B" w:rsidRDefault="00A5345B" w:rsidP="00A5345B">
      <w:pPr>
        <w:pStyle w:val="ListParagraph"/>
        <w:spacing w:after="160" w:line="259" w:lineRule="auto"/>
        <w:ind w:left="1440" w:hanging="720"/>
        <w:contextualSpacing/>
        <w:jc w:val="left"/>
        <w:rPr>
          <w:rFonts w:ascii="Arial" w:hAnsi="Arial" w:cs="Arial"/>
          <w:sz w:val="20"/>
        </w:rPr>
      </w:pPr>
    </w:p>
    <w:p w:rsidR="00A5345B" w:rsidRDefault="00A5345B" w:rsidP="00A5345B">
      <w:pPr>
        <w:pStyle w:val="ListParagraph"/>
        <w:spacing w:after="160" w:line="259" w:lineRule="auto"/>
        <w:ind w:left="1440" w:hanging="720"/>
        <w:contextualSpacing/>
        <w:jc w:val="left"/>
        <w:rPr>
          <w:rFonts w:ascii="Arial" w:hAnsi="Arial" w:cs="Arial"/>
          <w:sz w:val="20"/>
        </w:rPr>
      </w:pPr>
      <w:r w:rsidRPr="00A5345B">
        <w:rPr>
          <w:rFonts w:ascii="Arial" w:hAnsi="Arial" w:cs="Arial"/>
          <w:sz w:val="20"/>
        </w:rPr>
        <w:t>5.4.6</w:t>
      </w:r>
      <w:r w:rsidRPr="00A5345B">
        <w:rPr>
          <w:rFonts w:ascii="Arial" w:hAnsi="Arial" w:cs="Arial"/>
          <w:sz w:val="20"/>
        </w:rPr>
        <w:tab/>
        <w:t xml:space="preserve">Develop the Campaign Case Statement brochure highlighting our message and priorities. Deliverable should also include a PDF that UTHealth Web Services can convert to a flappable PDF for online </w:t>
      </w:r>
      <w:r w:rsidRPr="00AF4CFF">
        <w:rPr>
          <w:rFonts w:ascii="Arial" w:hAnsi="Arial" w:cs="Arial"/>
          <w:sz w:val="20"/>
        </w:rPr>
        <w:t xml:space="preserve">distribution. (example: </w:t>
      </w:r>
      <w:r w:rsidRPr="00AF4CFF">
        <w:rPr>
          <w:rStyle w:val="Hyperlink"/>
          <w:rFonts w:ascii="Arial" w:hAnsi="Arial" w:cs="Arial"/>
          <w:sz w:val="20"/>
        </w:rPr>
        <w:t>see attachment A</w:t>
      </w:r>
      <w:r w:rsidRPr="00AF4CFF">
        <w:rPr>
          <w:rFonts w:ascii="Arial" w:hAnsi="Arial" w:cs="Arial"/>
          <w:sz w:val="20"/>
        </w:rPr>
        <w:t>) (September 2020)</w:t>
      </w:r>
    </w:p>
    <w:p w:rsidR="00A5345B" w:rsidRPr="00A5345B" w:rsidRDefault="00A5345B" w:rsidP="00A5345B">
      <w:pPr>
        <w:pStyle w:val="ListParagraph"/>
        <w:spacing w:after="160" w:line="259" w:lineRule="auto"/>
        <w:ind w:left="1440" w:hanging="720"/>
        <w:contextualSpacing/>
        <w:jc w:val="left"/>
        <w:rPr>
          <w:rFonts w:ascii="Arial" w:hAnsi="Arial" w:cs="Arial"/>
          <w:sz w:val="20"/>
        </w:rPr>
      </w:pPr>
    </w:p>
    <w:p w:rsidR="00A5345B" w:rsidRDefault="00A5345B" w:rsidP="00A5345B">
      <w:pPr>
        <w:pStyle w:val="ListParagraph"/>
        <w:spacing w:after="160" w:line="259" w:lineRule="auto"/>
        <w:ind w:left="1440" w:hanging="720"/>
        <w:contextualSpacing/>
        <w:jc w:val="left"/>
        <w:rPr>
          <w:rFonts w:ascii="Arial" w:hAnsi="Arial" w:cs="Arial"/>
          <w:sz w:val="20"/>
        </w:rPr>
      </w:pPr>
      <w:r w:rsidRPr="00A5345B">
        <w:rPr>
          <w:rFonts w:ascii="Arial" w:hAnsi="Arial" w:cs="Arial"/>
          <w:sz w:val="20"/>
        </w:rPr>
        <w:t>5.4.7</w:t>
      </w:r>
      <w:r w:rsidRPr="00A5345B">
        <w:rPr>
          <w:rFonts w:ascii="Arial" w:hAnsi="Arial" w:cs="Arial"/>
          <w:sz w:val="20"/>
        </w:rPr>
        <w:tab/>
        <w:t>Create a Campaign microsite that focuses on key campaign messaging and stories and updates donors on our progress to goal. Vendor will need to provide either a PDF for microsite mock-up with instruction of how the site is expected to function OR site must meet UTHealth graphic and web standards and associated accessibility regulations.  If method #2 is selected technical specs will be provided by UTHealth Web Services. (October 2020)</w:t>
      </w:r>
    </w:p>
    <w:p w:rsidR="00A5345B" w:rsidRPr="00A5345B" w:rsidRDefault="00A5345B" w:rsidP="00A5345B">
      <w:pPr>
        <w:pStyle w:val="ListParagraph"/>
        <w:spacing w:after="160" w:line="259" w:lineRule="auto"/>
        <w:ind w:left="1440" w:hanging="720"/>
        <w:contextualSpacing/>
        <w:jc w:val="left"/>
        <w:rPr>
          <w:rFonts w:ascii="Arial" w:hAnsi="Arial" w:cs="Arial"/>
          <w:sz w:val="20"/>
        </w:rPr>
      </w:pPr>
    </w:p>
    <w:p w:rsidR="00A5345B" w:rsidRPr="00A5345B" w:rsidRDefault="00A5345B" w:rsidP="00A5345B">
      <w:pPr>
        <w:pStyle w:val="ListParagraph"/>
        <w:spacing w:after="160" w:line="259" w:lineRule="auto"/>
        <w:ind w:left="1440" w:hanging="720"/>
        <w:contextualSpacing/>
        <w:jc w:val="left"/>
        <w:rPr>
          <w:rFonts w:ascii="Arial" w:hAnsi="Arial" w:cs="Arial"/>
          <w:sz w:val="20"/>
        </w:rPr>
      </w:pPr>
      <w:r w:rsidRPr="00A5345B">
        <w:rPr>
          <w:rFonts w:ascii="Arial" w:hAnsi="Arial" w:cs="Arial"/>
          <w:sz w:val="20"/>
        </w:rPr>
        <w:t>5.4.8</w:t>
      </w:r>
      <w:r w:rsidRPr="00A5345B">
        <w:rPr>
          <w:rFonts w:ascii="Arial" w:hAnsi="Arial" w:cs="Arial"/>
          <w:sz w:val="20"/>
        </w:rPr>
        <w:tab/>
        <w:t>Creative materials needed through the final three years of the campaign and to close the campaign. Materials may include videos, print materials, signage, etc. that tell stories of donors, students, faculty and research highlights (ongoing September 2019-August 2022)</w:t>
      </w:r>
    </w:p>
    <w:p w:rsidR="00A5345B" w:rsidRDefault="00275742" w:rsidP="00275742">
      <w:pPr>
        <w:tabs>
          <w:tab w:val="left" w:pos="1"/>
          <w:tab w:val="left" w:pos="180"/>
          <w:tab w:val="left" w:pos="720"/>
          <w:tab w:val="left" w:pos="900"/>
          <w:tab w:val="left" w:pos="144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t>5.4.9</w:t>
      </w:r>
      <w:r>
        <w:rPr>
          <w:rFonts w:ascii="Arial" w:eastAsia="Times New Roman" w:hAnsi="Arial" w:cs="Arial"/>
          <w:sz w:val="20"/>
        </w:rPr>
        <w:tab/>
        <w:t>Examples of other campaigns:</w:t>
      </w:r>
    </w:p>
    <w:p w:rsidR="00275742" w:rsidRPr="00A5345B" w:rsidRDefault="00275742"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p>
    <w:p w:rsidR="00275742" w:rsidRPr="00275742" w:rsidRDefault="00A5345B" w:rsidP="00275742">
      <w:pPr>
        <w:rPr>
          <w:rFonts w:ascii="Arial" w:hAnsi="Arial" w:cs="Arial"/>
          <w:sz w:val="20"/>
        </w:rPr>
      </w:pPr>
      <w:r w:rsidRPr="00A5345B">
        <w:rPr>
          <w:rFonts w:ascii="Arial" w:eastAsia="Times New Roman" w:hAnsi="Arial" w:cs="Arial"/>
          <w:sz w:val="20"/>
        </w:rPr>
        <w:tab/>
      </w:r>
      <w:r w:rsidR="00275742">
        <w:rPr>
          <w:rFonts w:ascii="Arial" w:eastAsia="Times New Roman" w:hAnsi="Arial" w:cs="Arial"/>
          <w:sz w:val="20"/>
        </w:rPr>
        <w:tab/>
      </w:r>
      <w:r w:rsidR="00275742" w:rsidRPr="00275742">
        <w:rPr>
          <w:rFonts w:ascii="Arial" w:hAnsi="Arial" w:cs="Arial"/>
          <w:sz w:val="20"/>
        </w:rPr>
        <w:t xml:space="preserve">Let there Be – UCLA – </w:t>
      </w:r>
      <w:hyperlink r:id="rId19" w:history="1">
        <w:r w:rsidR="00275742" w:rsidRPr="00275742">
          <w:rPr>
            <w:rStyle w:val="Hyperlink"/>
            <w:rFonts w:ascii="Arial" w:hAnsi="Arial" w:cs="Arial"/>
            <w:sz w:val="20"/>
          </w:rPr>
          <w:t>https://lettherebe.ucla.edu</w:t>
        </w:r>
      </w:hyperlink>
    </w:p>
    <w:p w:rsidR="00275742" w:rsidRPr="00275742" w:rsidRDefault="00275742" w:rsidP="00275742">
      <w:pPr>
        <w:ind w:left="720" w:firstLine="720"/>
        <w:rPr>
          <w:rFonts w:ascii="Arial" w:hAnsi="Arial" w:cs="Arial"/>
          <w:sz w:val="20"/>
        </w:rPr>
      </w:pPr>
      <w:r w:rsidRPr="00275742">
        <w:rPr>
          <w:rFonts w:ascii="Arial" w:hAnsi="Arial" w:cs="Arial"/>
          <w:sz w:val="20"/>
        </w:rPr>
        <w:t xml:space="preserve">Victors for Michigan – University of Michigan – </w:t>
      </w:r>
      <w:hyperlink r:id="rId20" w:history="1">
        <w:r w:rsidRPr="00275742">
          <w:rPr>
            <w:rStyle w:val="Hyperlink"/>
            <w:rFonts w:ascii="Arial" w:hAnsi="Arial" w:cs="Arial"/>
            <w:sz w:val="20"/>
          </w:rPr>
          <w:t>https://leadersandbest.ucmich.edu/overview</w:t>
        </w:r>
      </w:hyperlink>
    </w:p>
    <w:p w:rsidR="00275742" w:rsidRPr="00275742" w:rsidRDefault="00275742" w:rsidP="00275742">
      <w:pPr>
        <w:ind w:left="720" w:firstLine="720"/>
        <w:rPr>
          <w:rFonts w:ascii="Arial" w:hAnsi="Arial" w:cs="Arial"/>
          <w:sz w:val="20"/>
        </w:rPr>
      </w:pPr>
      <w:r w:rsidRPr="00275742">
        <w:rPr>
          <w:rFonts w:ascii="Arial" w:hAnsi="Arial" w:cs="Arial"/>
          <w:sz w:val="20"/>
        </w:rPr>
        <w:t xml:space="preserve">Baylor University – Give Light – </w:t>
      </w:r>
      <w:hyperlink r:id="rId21" w:history="1">
        <w:r w:rsidRPr="00275742">
          <w:rPr>
            <w:rStyle w:val="Hyperlink"/>
            <w:rFonts w:ascii="Arial" w:hAnsi="Arial" w:cs="Arial"/>
            <w:sz w:val="20"/>
          </w:rPr>
          <w:t>https://www.baylor.edu/givelight/</w:t>
        </w:r>
      </w:hyperlink>
    </w:p>
    <w:p w:rsidR="00275742" w:rsidRPr="00275742" w:rsidRDefault="00275742" w:rsidP="00275742">
      <w:pPr>
        <w:ind w:left="720" w:firstLine="720"/>
        <w:rPr>
          <w:rFonts w:ascii="Arial" w:hAnsi="Arial" w:cs="Arial"/>
          <w:color w:val="0000FF" w:themeColor="hyperlink"/>
          <w:sz w:val="20"/>
          <w:u w:val="single"/>
        </w:rPr>
      </w:pPr>
      <w:r w:rsidRPr="00275742">
        <w:rPr>
          <w:rFonts w:ascii="Arial" w:hAnsi="Arial" w:cs="Arial"/>
          <w:sz w:val="20"/>
        </w:rPr>
        <w:t xml:space="preserve">Ever True – The campaign for Purdue University – </w:t>
      </w:r>
      <w:hyperlink r:id="rId22" w:history="1">
        <w:r w:rsidRPr="00275742">
          <w:rPr>
            <w:rStyle w:val="Hyperlink"/>
            <w:rFonts w:ascii="Arial" w:hAnsi="Arial" w:cs="Arial"/>
            <w:sz w:val="20"/>
          </w:rPr>
          <w:t>https://www.purdue.edu/evertrue/</w:t>
        </w:r>
      </w:hyperlink>
    </w:p>
    <w:p w:rsidR="00275742" w:rsidRPr="00275742" w:rsidRDefault="00275742" w:rsidP="00275742">
      <w:pPr>
        <w:ind w:left="1440"/>
        <w:rPr>
          <w:rStyle w:val="Hyperlink"/>
          <w:rFonts w:ascii="Arial" w:hAnsi="Arial" w:cs="Arial"/>
          <w:sz w:val="20"/>
        </w:rPr>
      </w:pPr>
      <w:r w:rsidRPr="00275742">
        <w:rPr>
          <w:rFonts w:ascii="Arial" w:hAnsi="Arial" w:cs="Arial"/>
          <w:sz w:val="20"/>
        </w:rPr>
        <w:t xml:space="preserve">The campaign for the University of Southern California – </w:t>
      </w:r>
      <w:hyperlink r:id="rId23" w:history="1">
        <w:r w:rsidRPr="00275742">
          <w:rPr>
            <w:rStyle w:val="Hyperlink"/>
            <w:rFonts w:ascii="Arial" w:hAnsi="Arial" w:cs="Arial"/>
            <w:sz w:val="20"/>
          </w:rPr>
          <w:t>https://campaign.usc.edu</w:t>
        </w:r>
      </w:hyperlink>
    </w:p>
    <w:p w:rsidR="00A5345B" w:rsidRPr="00275742" w:rsidRDefault="00275742" w:rsidP="00275742">
      <w:pPr>
        <w:tabs>
          <w:tab w:val="left" w:pos="180"/>
          <w:tab w:val="left" w:pos="720"/>
          <w:tab w:val="left" w:pos="900"/>
          <w:tab w:val="left" w:pos="144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18"/>
        </w:rPr>
      </w:pPr>
      <w:r w:rsidRPr="00275742">
        <w:rPr>
          <w:rStyle w:val="Hyperlink"/>
          <w:rFonts w:ascii="Arial" w:hAnsi="Arial" w:cs="Arial"/>
          <w:sz w:val="20"/>
          <w:u w:val="none"/>
        </w:rPr>
        <w:tab/>
      </w:r>
      <w:r w:rsidRPr="00275742">
        <w:rPr>
          <w:rStyle w:val="Hyperlink"/>
          <w:rFonts w:ascii="Arial" w:hAnsi="Arial" w:cs="Arial"/>
          <w:sz w:val="20"/>
          <w:u w:val="none"/>
        </w:rPr>
        <w:tab/>
      </w:r>
      <w:r w:rsidRPr="00275742">
        <w:rPr>
          <w:rStyle w:val="Hyperlink"/>
          <w:rFonts w:ascii="Arial" w:hAnsi="Arial" w:cs="Arial"/>
          <w:sz w:val="20"/>
          <w:u w:val="none"/>
        </w:rPr>
        <w:tab/>
      </w:r>
      <w:r w:rsidRPr="00275742">
        <w:rPr>
          <w:rStyle w:val="Hyperlink"/>
          <w:rFonts w:ascii="Arial" w:hAnsi="Arial" w:cs="Arial"/>
          <w:sz w:val="20"/>
          <w:u w:val="none"/>
        </w:rPr>
        <w:tab/>
      </w:r>
      <w:r w:rsidRPr="00275742">
        <w:rPr>
          <w:rStyle w:val="Hyperlink"/>
          <w:rFonts w:ascii="Arial" w:hAnsi="Arial" w:cs="Arial"/>
          <w:color w:val="auto"/>
          <w:sz w:val="20"/>
          <w:u w:val="none"/>
        </w:rPr>
        <w:t xml:space="preserve">Forward Thinking: The Campaign for CWRU - </w:t>
      </w:r>
      <w:hyperlink r:id="rId24" w:history="1">
        <w:r w:rsidRPr="00275742">
          <w:rPr>
            <w:rStyle w:val="Hyperlink"/>
            <w:rFonts w:ascii="Arial" w:hAnsi="Arial" w:cs="Arial"/>
            <w:sz w:val="20"/>
          </w:rPr>
          <w:t>https://case.edu/forwardthinking/</w:t>
        </w:r>
      </w:hyperlink>
    </w:p>
    <w:p w:rsidR="00267730" w:rsidRDefault="00267730" w:rsidP="00267730">
      <w:pPr>
        <w:rPr>
          <w:rFonts w:ascii="Arial" w:hAnsi="Arial" w:cs="Arial"/>
          <w:b/>
          <w:color w:val="000000"/>
          <w:sz w:val="20"/>
          <w:u w:val="single"/>
        </w:rPr>
      </w:pPr>
    </w:p>
    <w:p w:rsidR="00E30E5E" w:rsidRPr="004C240C" w:rsidRDefault="004C240C" w:rsidP="00267730">
      <w:pPr>
        <w:rPr>
          <w:rFonts w:ascii="Arial" w:hAnsi="Arial" w:cs="Arial"/>
          <w:b/>
          <w:color w:val="000000"/>
          <w:sz w:val="20"/>
        </w:rPr>
      </w:pPr>
      <w:r w:rsidRPr="004C240C">
        <w:rPr>
          <w:rFonts w:ascii="Arial" w:hAnsi="Arial" w:cs="Arial"/>
          <w:b/>
          <w:color w:val="000000"/>
          <w:sz w:val="20"/>
        </w:rPr>
        <w:t>5.5</w:t>
      </w:r>
      <w:r w:rsidRPr="004C240C">
        <w:rPr>
          <w:rFonts w:ascii="Arial" w:hAnsi="Arial" w:cs="Arial"/>
          <w:b/>
          <w:color w:val="000000"/>
          <w:sz w:val="20"/>
        </w:rPr>
        <w:tab/>
        <w:t>Scope of Work</w:t>
      </w:r>
    </w:p>
    <w:p w:rsidR="004C240C" w:rsidRDefault="004C240C" w:rsidP="00267730">
      <w:pPr>
        <w:rPr>
          <w:rFonts w:ascii="Arial" w:hAnsi="Arial" w:cs="Arial"/>
          <w:b/>
          <w:color w:val="000000"/>
          <w:sz w:val="20"/>
          <w:u w:val="single"/>
        </w:rPr>
      </w:pPr>
    </w:p>
    <w:p w:rsidR="004C240C" w:rsidRPr="002C050E" w:rsidRDefault="004C240C" w:rsidP="004C240C">
      <w:pPr>
        <w:keepNext/>
        <w:keepLines/>
        <w:ind w:left="720"/>
        <w:rPr>
          <w:rFonts w:ascii="Arial" w:hAnsi="Arial" w:cs="Arial"/>
          <w:color w:val="000000"/>
          <w:sz w:val="20"/>
        </w:rPr>
      </w:pPr>
      <w:r w:rsidRPr="002C050E">
        <w:rPr>
          <w:rFonts w:ascii="Arial" w:hAnsi="Arial" w:cs="Arial"/>
          <w:color w:val="000000"/>
          <w:sz w:val="20"/>
        </w:rPr>
        <w:t>Contractor will provide the following services to University:</w:t>
      </w:r>
    </w:p>
    <w:p w:rsidR="00E30E5E" w:rsidRDefault="00E30E5E" w:rsidP="00267730">
      <w:pPr>
        <w:rPr>
          <w:rFonts w:ascii="Arial" w:hAnsi="Arial" w:cs="Arial"/>
          <w:b/>
          <w:color w:val="000000"/>
          <w:sz w:val="20"/>
          <w:u w:val="single"/>
        </w:rPr>
      </w:pPr>
    </w:p>
    <w:p w:rsidR="004C240C" w:rsidRPr="00181BE8" w:rsidRDefault="004C240C" w:rsidP="004C240C">
      <w:pPr>
        <w:ind w:left="1440" w:hanging="720"/>
        <w:rPr>
          <w:rFonts w:ascii="Arial" w:hAnsi="Arial" w:cs="Arial"/>
          <w:b/>
          <w:color w:val="006699"/>
          <w:sz w:val="20"/>
          <w:szCs w:val="44"/>
        </w:rPr>
      </w:pPr>
      <w:r w:rsidRPr="00181BE8">
        <w:rPr>
          <w:rFonts w:ascii="Arial" w:hAnsi="Arial" w:cs="Arial"/>
          <w:sz w:val="20"/>
          <w:szCs w:val="44"/>
        </w:rPr>
        <w:t>5.5.1</w:t>
      </w:r>
      <w:r w:rsidRPr="00181BE8">
        <w:rPr>
          <w:rFonts w:ascii="Arial" w:hAnsi="Arial" w:cs="Arial"/>
          <w:sz w:val="20"/>
          <w:szCs w:val="44"/>
        </w:rPr>
        <w:tab/>
        <w:t xml:space="preserve">Collaborate with UTHealth to develop campaign messaging aimed to motivate donors to give toward our campaign goal and priorities. Messaging and approach to content consistent with </w:t>
      </w:r>
      <w:proofErr w:type="spellStart"/>
      <w:r w:rsidRPr="00181BE8">
        <w:rPr>
          <w:rFonts w:ascii="Arial" w:hAnsi="Arial" w:cs="Arial"/>
          <w:sz w:val="20"/>
          <w:szCs w:val="44"/>
        </w:rPr>
        <w:t>UTHealth’s</w:t>
      </w:r>
      <w:proofErr w:type="spellEnd"/>
      <w:r w:rsidRPr="00181BE8">
        <w:rPr>
          <w:rFonts w:ascii="Arial" w:hAnsi="Arial" w:cs="Arial"/>
          <w:sz w:val="20"/>
          <w:szCs w:val="44"/>
        </w:rPr>
        <w:t xml:space="preserve"> mission and values.</w:t>
      </w:r>
    </w:p>
    <w:p w:rsidR="004C240C" w:rsidRPr="00181BE8" w:rsidRDefault="004C240C" w:rsidP="004C240C">
      <w:pPr>
        <w:ind w:left="1440"/>
        <w:rPr>
          <w:rFonts w:ascii="Arial" w:hAnsi="Arial" w:cs="Arial"/>
          <w:b/>
          <w:color w:val="006699"/>
          <w:sz w:val="20"/>
          <w:szCs w:val="44"/>
        </w:rPr>
      </w:pPr>
    </w:p>
    <w:p w:rsidR="004C240C" w:rsidRPr="00181BE8" w:rsidRDefault="004C240C" w:rsidP="004C240C">
      <w:pPr>
        <w:ind w:left="1440" w:hanging="720"/>
        <w:rPr>
          <w:rFonts w:ascii="Arial" w:hAnsi="Arial" w:cs="Arial"/>
          <w:b/>
          <w:color w:val="006699"/>
          <w:sz w:val="20"/>
          <w:szCs w:val="44"/>
        </w:rPr>
      </w:pPr>
      <w:r w:rsidRPr="00181BE8">
        <w:rPr>
          <w:rFonts w:ascii="Arial" w:hAnsi="Arial" w:cs="Arial"/>
          <w:sz w:val="20"/>
          <w:szCs w:val="44"/>
        </w:rPr>
        <w:t>5.5.2</w:t>
      </w:r>
      <w:r w:rsidRPr="00181BE8">
        <w:rPr>
          <w:rFonts w:ascii="Arial" w:hAnsi="Arial" w:cs="Arial"/>
          <w:sz w:val="20"/>
          <w:szCs w:val="44"/>
        </w:rPr>
        <w:tab/>
        <w:t>Create campaign video (approximately five minutes in length) to debut at Launch event and used thereafter to market the campaign through various multi-channel outlets. Video should be prepped to be hosted in the UTHealth YouTube channel. Contractor will need to provide either a separate transcript for video audio or an electronic audio caption file. Closed captioning is required.</w:t>
      </w:r>
    </w:p>
    <w:p w:rsidR="004C240C" w:rsidRPr="00181BE8" w:rsidRDefault="004C240C" w:rsidP="004C240C">
      <w:pPr>
        <w:rPr>
          <w:rFonts w:ascii="Arial" w:hAnsi="Arial" w:cs="Arial"/>
          <w:b/>
          <w:color w:val="006699"/>
          <w:sz w:val="20"/>
          <w:szCs w:val="44"/>
        </w:rPr>
      </w:pPr>
    </w:p>
    <w:p w:rsidR="004C240C" w:rsidRPr="00181BE8" w:rsidRDefault="004C240C" w:rsidP="004C240C">
      <w:pPr>
        <w:ind w:left="1440" w:hanging="720"/>
        <w:rPr>
          <w:rFonts w:ascii="Arial" w:hAnsi="Arial" w:cs="Arial"/>
          <w:sz w:val="20"/>
          <w:szCs w:val="44"/>
        </w:rPr>
      </w:pPr>
      <w:r w:rsidRPr="00181BE8">
        <w:rPr>
          <w:rFonts w:ascii="Arial" w:hAnsi="Arial" w:cs="Arial"/>
          <w:sz w:val="20"/>
          <w:szCs w:val="44"/>
        </w:rPr>
        <w:t>5.5.3</w:t>
      </w:r>
      <w:r w:rsidRPr="00181BE8">
        <w:rPr>
          <w:rFonts w:ascii="Arial" w:hAnsi="Arial" w:cs="Arial"/>
          <w:sz w:val="20"/>
          <w:szCs w:val="44"/>
        </w:rPr>
        <w:tab/>
        <w:t>Write, design and print the campaign case statement brochure highlighting our message and priorities. Deliverable should also include PDF that UTHealth Web Services can convert to flappable PDF for online distribution. (See Attachment for example).</w:t>
      </w:r>
    </w:p>
    <w:p w:rsidR="004C240C" w:rsidRPr="00181BE8" w:rsidRDefault="004C240C" w:rsidP="004C240C">
      <w:pPr>
        <w:pStyle w:val="ListParagraph"/>
        <w:rPr>
          <w:rFonts w:ascii="Arial" w:hAnsi="Arial" w:cs="Arial"/>
          <w:sz w:val="20"/>
          <w:szCs w:val="44"/>
        </w:rPr>
      </w:pPr>
    </w:p>
    <w:p w:rsidR="004C240C" w:rsidRPr="004C240C" w:rsidRDefault="004C240C" w:rsidP="004C240C">
      <w:pPr>
        <w:ind w:left="1440" w:hanging="720"/>
        <w:rPr>
          <w:rFonts w:ascii="Arial" w:hAnsi="Arial" w:cs="Arial"/>
          <w:b/>
          <w:color w:val="006699"/>
          <w:sz w:val="20"/>
          <w:szCs w:val="44"/>
        </w:rPr>
      </w:pPr>
      <w:r w:rsidRPr="00181BE8">
        <w:rPr>
          <w:rFonts w:ascii="Arial" w:hAnsi="Arial" w:cs="Arial"/>
          <w:sz w:val="20"/>
          <w:szCs w:val="44"/>
        </w:rPr>
        <w:t>5.5.4</w:t>
      </w:r>
      <w:r w:rsidRPr="00181BE8">
        <w:rPr>
          <w:rFonts w:ascii="Arial" w:hAnsi="Arial" w:cs="Arial"/>
          <w:sz w:val="20"/>
          <w:szCs w:val="44"/>
        </w:rPr>
        <w:tab/>
        <w:t>Create a campaign microsite that focuses on key campaign messaging and stories and updates donors on our progress to goal. Vendor will need to provide either a PDF for microsite mock-up with instruction of how the site is expected to function OR site must meet UTHealth graphic and web standards and associated accessibility regulations.  If method #2 is selected technical specs will be provided by UTHealth Web Services. Present sub-vendors/contractors to UTHealth for approval prior to work.</w:t>
      </w:r>
    </w:p>
    <w:p w:rsidR="004C240C" w:rsidRPr="004C240C" w:rsidRDefault="004C240C" w:rsidP="004C240C">
      <w:pPr>
        <w:pStyle w:val="ListParagraph"/>
        <w:rPr>
          <w:rFonts w:ascii="Arial" w:hAnsi="Arial" w:cs="Arial"/>
          <w:b/>
          <w:color w:val="006699"/>
          <w:sz w:val="20"/>
          <w:szCs w:val="44"/>
        </w:rPr>
      </w:pPr>
    </w:p>
    <w:p w:rsidR="004C240C" w:rsidRPr="004C240C" w:rsidRDefault="004C240C" w:rsidP="004C240C">
      <w:pPr>
        <w:ind w:left="1440" w:hanging="720"/>
        <w:rPr>
          <w:rFonts w:ascii="Arial" w:hAnsi="Arial" w:cs="Arial"/>
          <w:b/>
          <w:color w:val="006699"/>
          <w:sz w:val="20"/>
          <w:szCs w:val="44"/>
        </w:rPr>
      </w:pPr>
      <w:r w:rsidRPr="004C240C">
        <w:rPr>
          <w:rFonts w:ascii="Arial" w:hAnsi="Arial" w:cs="Arial"/>
          <w:sz w:val="20"/>
          <w:szCs w:val="44"/>
        </w:rPr>
        <w:t>5.5.5</w:t>
      </w:r>
      <w:r w:rsidRPr="004C240C">
        <w:rPr>
          <w:rFonts w:ascii="Arial" w:hAnsi="Arial" w:cs="Arial"/>
          <w:sz w:val="20"/>
          <w:szCs w:val="44"/>
        </w:rPr>
        <w:tab/>
        <w:t>Create other creative materials such as videos, print materials, signage, web pages etc. that are needed throughout the final three years of the campaign and to close the campaign. These materials will be used to tell stories of donors, students, faculty and research highlights.</w:t>
      </w:r>
    </w:p>
    <w:p w:rsidR="004C240C" w:rsidRPr="004C240C" w:rsidRDefault="004C240C" w:rsidP="004C240C">
      <w:pPr>
        <w:pStyle w:val="ListParagraph"/>
        <w:rPr>
          <w:rFonts w:ascii="Arial" w:hAnsi="Arial" w:cs="Arial"/>
          <w:sz w:val="20"/>
          <w:szCs w:val="44"/>
        </w:rPr>
      </w:pPr>
    </w:p>
    <w:p w:rsidR="004C240C" w:rsidRPr="004C240C" w:rsidRDefault="004C240C" w:rsidP="004C240C">
      <w:pPr>
        <w:ind w:firstLine="720"/>
        <w:rPr>
          <w:rFonts w:ascii="Arial" w:hAnsi="Arial" w:cs="Arial"/>
          <w:b/>
          <w:color w:val="006699"/>
          <w:sz w:val="20"/>
          <w:szCs w:val="44"/>
        </w:rPr>
      </w:pPr>
      <w:r w:rsidRPr="004C240C">
        <w:rPr>
          <w:rFonts w:ascii="Arial" w:hAnsi="Arial" w:cs="Arial"/>
          <w:sz w:val="20"/>
          <w:szCs w:val="44"/>
        </w:rPr>
        <w:t>5.5.6</w:t>
      </w:r>
      <w:r w:rsidRPr="004C240C">
        <w:rPr>
          <w:rFonts w:ascii="Arial" w:hAnsi="Arial" w:cs="Arial"/>
          <w:sz w:val="20"/>
          <w:szCs w:val="44"/>
        </w:rPr>
        <w:tab/>
        <w:t>Utilize bids from qualified printers for best value and for UTHealth prior-approval.</w:t>
      </w:r>
    </w:p>
    <w:p w:rsidR="004C240C" w:rsidRPr="004C240C" w:rsidRDefault="004C240C" w:rsidP="004C240C">
      <w:pPr>
        <w:pStyle w:val="ListParagraph"/>
        <w:rPr>
          <w:rFonts w:ascii="Arial" w:hAnsi="Arial" w:cs="Arial"/>
          <w:b/>
          <w:color w:val="006699"/>
          <w:sz w:val="20"/>
          <w:szCs w:val="44"/>
        </w:rPr>
      </w:pPr>
    </w:p>
    <w:p w:rsidR="004C240C" w:rsidRPr="004C240C" w:rsidRDefault="004C240C" w:rsidP="004C240C">
      <w:pPr>
        <w:ind w:left="1440" w:hanging="720"/>
        <w:rPr>
          <w:rFonts w:ascii="Arial" w:hAnsi="Arial" w:cs="Arial"/>
          <w:b/>
          <w:color w:val="006699"/>
          <w:sz w:val="20"/>
          <w:szCs w:val="44"/>
        </w:rPr>
      </w:pPr>
      <w:r w:rsidRPr="004C240C">
        <w:rPr>
          <w:rFonts w:ascii="Arial" w:hAnsi="Arial" w:cs="Arial"/>
          <w:sz w:val="20"/>
          <w:szCs w:val="44"/>
        </w:rPr>
        <w:t>5.5.7</w:t>
      </w:r>
      <w:r w:rsidRPr="004C240C">
        <w:rPr>
          <w:rFonts w:ascii="Arial" w:hAnsi="Arial" w:cs="Arial"/>
          <w:sz w:val="20"/>
          <w:szCs w:val="44"/>
        </w:rPr>
        <w:tab/>
        <w:t>Attend all meetings and participate in all conference calls as requested and/or scheduled by UTHealth.</w:t>
      </w:r>
      <w:r w:rsidR="00181BE8">
        <w:rPr>
          <w:rFonts w:ascii="Arial" w:hAnsi="Arial" w:cs="Arial"/>
          <w:sz w:val="20"/>
          <w:szCs w:val="44"/>
        </w:rPr>
        <w:t xml:space="preserve">  </w:t>
      </w:r>
    </w:p>
    <w:p w:rsidR="004C240C" w:rsidRPr="004C240C" w:rsidRDefault="004C240C" w:rsidP="004C240C">
      <w:pPr>
        <w:pStyle w:val="ListParagraph"/>
        <w:rPr>
          <w:rFonts w:ascii="Arial" w:hAnsi="Arial" w:cs="Arial"/>
          <w:b/>
          <w:color w:val="006699"/>
          <w:sz w:val="20"/>
          <w:szCs w:val="44"/>
        </w:rPr>
      </w:pPr>
    </w:p>
    <w:p w:rsidR="004C240C" w:rsidRPr="004C240C" w:rsidRDefault="004C240C" w:rsidP="004C240C">
      <w:pPr>
        <w:ind w:left="1440" w:hanging="720"/>
        <w:rPr>
          <w:rFonts w:ascii="Arial" w:hAnsi="Arial" w:cs="Arial"/>
          <w:sz w:val="20"/>
          <w:szCs w:val="44"/>
        </w:rPr>
      </w:pPr>
      <w:r w:rsidRPr="004C240C">
        <w:rPr>
          <w:rFonts w:ascii="Arial" w:hAnsi="Arial" w:cs="Arial"/>
          <w:sz w:val="20"/>
          <w:szCs w:val="44"/>
        </w:rPr>
        <w:t>5.5.8</w:t>
      </w:r>
      <w:r w:rsidRPr="004C240C">
        <w:rPr>
          <w:rFonts w:ascii="Arial" w:hAnsi="Arial" w:cs="Arial"/>
          <w:sz w:val="20"/>
          <w:szCs w:val="44"/>
        </w:rPr>
        <w:tab/>
        <w:t xml:space="preserve">Provide detailed timelines, schedules and updates for each deliverable to meet </w:t>
      </w:r>
      <w:proofErr w:type="spellStart"/>
      <w:r w:rsidRPr="004C240C">
        <w:rPr>
          <w:rFonts w:ascii="Arial" w:hAnsi="Arial" w:cs="Arial"/>
          <w:sz w:val="20"/>
          <w:szCs w:val="44"/>
        </w:rPr>
        <w:t>UTHealth’s</w:t>
      </w:r>
      <w:proofErr w:type="spellEnd"/>
      <w:r w:rsidRPr="004C240C">
        <w:rPr>
          <w:rFonts w:ascii="Arial" w:hAnsi="Arial" w:cs="Arial"/>
          <w:sz w:val="20"/>
          <w:szCs w:val="44"/>
        </w:rPr>
        <w:t xml:space="preserve"> targeted launch and promotion schedule.</w:t>
      </w:r>
    </w:p>
    <w:p w:rsidR="004C240C" w:rsidRPr="004C240C" w:rsidRDefault="004C240C" w:rsidP="00267730">
      <w:pPr>
        <w:rPr>
          <w:rFonts w:ascii="Arial" w:hAnsi="Arial" w:cs="Arial"/>
          <w:b/>
          <w:color w:val="000000"/>
          <w:sz w:val="20"/>
        </w:rPr>
      </w:pPr>
    </w:p>
    <w:p w:rsidR="00E30E5E" w:rsidRDefault="00E30E5E" w:rsidP="00267730">
      <w:pPr>
        <w:rPr>
          <w:rFonts w:ascii="Arial" w:hAnsi="Arial" w:cs="Arial"/>
          <w:b/>
          <w:color w:val="000000"/>
          <w:sz w:val="20"/>
          <w:u w:val="single"/>
        </w:rPr>
      </w:pPr>
    </w:p>
    <w:p w:rsidR="00E30E5E" w:rsidRDefault="00E30E5E" w:rsidP="00267730">
      <w:pPr>
        <w:rPr>
          <w:rFonts w:ascii="Arial" w:hAnsi="Arial" w:cs="Arial"/>
          <w:b/>
          <w:color w:val="000000"/>
          <w:sz w:val="20"/>
          <w:u w:val="single"/>
        </w:rPr>
      </w:pPr>
    </w:p>
    <w:p w:rsidR="00E30E5E" w:rsidRDefault="00E30E5E" w:rsidP="00267730">
      <w:pPr>
        <w:rPr>
          <w:rFonts w:ascii="Arial" w:hAnsi="Arial" w:cs="Arial"/>
          <w:b/>
          <w:color w:val="000000"/>
          <w:sz w:val="20"/>
          <w:u w:val="single"/>
        </w:rPr>
      </w:pPr>
    </w:p>
    <w:p w:rsidR="00E30E5E" w:rsidRDefault="00E30E5E" w:rsidP="00267730">
      <w:pPr>
        <w:rPr>
          <w:rFonts w:ascii="Arial" w:hAnsi="Arial" w:cs="Arial"/>
          <w:b/>
          <w:color w:val="000000"/>
          <w:sz w:val="20"/>
          <w:u w:val="single"/>
        </w:rPr>
      </w:pPr>
    </w:p>
    <w:p w:rsidR="00E30E5E" w:rsidRDefault="00E30E5E" w:rsidP="00267730">
      <w:pPr>
        <w:rPr>
          <w:rFonts w:ascii="Arial" w:hAnsi="Arial" w:cs="Arial"/>
          <w:b/>
          <w:color w:val="000000"/>
          <w:sz w:val="20"/>
          <w:u w:val="single"/>
        </w:rPr>
      </w:pPr>
    </w:p>
    <w:p w:rsidR="00E30E5E" w:rsidRDefault="00E30E5E" w:rsidP="00267730">
      <w:pPr>
        <w:rPr>
          <w:rFonts w:ascii="Arial" w:hAnsi="Arial" w:cs="Arial"/>
          <w:b/>
          <w:color w:val="000000"/>
          <w:sz w:val="20"/>
          <w:u w:val="single"/>
        </w:rPr>
      </w:pPr>
    </w:p>
    <w:p w:rsidR="00E30E5E" w:rsidRDefault="00E30E5E" w:rsidP="00267730">
      <w:pPr>
        <w:rPr>
          <w:rFonts w:ascii="Arial" w:hAnsi="Arial" w:cs="Arial"/>
          <w:b/>
          <w:color w:val="000000"/>
          <w:sz w:val="20"/>
          <w:u w:val="single"/>
        </w:rPr>
      </w:pPr>
    </w:p>
    <w:p w:rsidR="00E30E5E" w:rsidRDefault="00E30E5E" w:rsidP="00267730">
      <w:pPr>
        <w:rPr>
          <w:rFonts w:ascii="Arial" w:hAnsi="Arial" w:cs="Arial"/>
          <w:b/>
          <w:color w:val="000000"/>
          <w:sz w:val="20"/>
          <w:u w:val="single"/>
        </w:rPr>
      </w:pPr>
    </w:p>
    <w:p w:rsidR="00E30E5E" w:rsidRDefault="00E30E5E" w:rsidP="00267730">
      <w:pPr>
        <w:rPr>
          <w:rFonts w:ascii="Arial" w:hAnsi="Arial" w:cs="Arial"/>
          <w:b/>
          <w:color w:val="000000"/>
          <w:sz w:val="20"/>
          <w:u w:val="single"/>
        </w:rPr>
      </w:pPr>
    </w:p>
    <w:p w:rsidR="00E30E5E" w:rsidRDefault="00E30E5E" w:rsidP="00267730">
      <w:pPr>
        <w:rPr>
          <w:rFonts w:ascii="Arial" w:hAnsi="Arial" w:cs="Arial"/>
          <w:b/>
          <w:color w:val="000000"/>
          <w:sz w:val="20"/>
          <w:u w:val="single"/>
        </w:rPr>
      </w:pPr>
    </w:p>
    <w:p w:rsidR="00E30E5E" w:rsidRDefault="00E30E5E" w:rsidP="00267730">
      <w:pPr>
        <w:rPr>
          <w:rFonts w:ascii="Arial" w:hAnsi="Arial" w:cs="Arial"/>
          <w:b/>
          <w:color w:val="000000"/>
          <w:sz w:val="20"/>
          <w:u w:val="single"/>
        </w:rPr>
      </w:pPr>
    </w:p>
    <w:p w:rsidR="00E30E5E" w:rsidRDefault="00E30E5E" w:rsidP="00267730">
      <w:pPr>
        <w:rPr>
          <w:rFonts w:ascii="Arial" w:hAnsi="Arial" w:cs="Arial"/>
          <w:b/>
          <w:color w:val="000000"/>
          <w:sz w:val="20"/>
          <w:u w:val="single"/>
        </w:rPr>
      </w:pPr>
    </w:p>
    <w:p w:rsidR="00E30E5E" w:rsidRDefault="00E30E5E" w:rsidP="00267730">
      <w:pPr>
        <w:rPr>
          <w:rFonts w:ascii="Arial" w:hAnsi="Arial" w:cs="Arial"/>
          <w:b/>
          <w:color w:val="000000"/>
          <w:sz w:val="20"/>
          <w:u w:val="single"/>
        </w:rPr>
      </w:pPr>
    </w:p>
    <w:p w:rsidR="00E30E5E" w:rsidRDefault="00E30E5E" w:rsidP="00267730">
      <w:pPr>
        <w:rPr>
          <w:rFonts w:ascii="Arial" w:hAnsi="Arial" w:cs="Arial"/>
          <w:b/>
          <w:color w:val="000000"/>
          <w:sz w:val="20"/>
          <w:u w:val="single"/>
        </w:rPr>
      </w:pPr>
    </w:p>
    <w:p w:rsidR="00E30E5E" w:rsidRDefault="00E30E5E" w:rsidP="00267730">
      <w:pPr>
        <w:rPr>
          <w:rFonts w:ascii="Arial" w:hAnsi="Arial" w:cs="Arial"/>
          <w:b/>
          <w:color w:val="000000"/>
          <w:sz w:val="20"/>
          <w:u w:val="single"/>
        </w:rPr>
      </w:pPr>
    </w:p>
    <w:p w:rsidR="00E30E5E" w:rsidRDefault="00E30E5E" w:rsidP="00267730">
      <w:pPr>
        <w:rPr>
          <w:rFonts w:ascii="Arial" w:hAnsi="Arial" w:cs="Arial"/>
          <w:b/>
          <w:color w:val="000000"/>
          <w:sz w:val="20"/>
          <w:u w:val="single"/>
        </w:rPr>
      </w:pPr>
    </w:p>
    <w:p w:rsidR="00E30E5E" w:rsidRDefault="00E30E5E" w:rsidP="00267730">
      <w:pPr>
        <w:rPr>
          <w:rFonts w:ascii="Arial" w:hAnsi="Arial" w:cs="Arial"/>
          <w:b/>
          <w:color w:val="000000"/>
          <w:sz w:val="20"/>
          <w:u w:val="single"/>
        </w:rPr>
      </w:pPr>
    </w:p>
    <w:p w:rsidR="00E30E5E" w:rsidRDefault="00E30E5E" w:rsidP="00267730">
      <w:pPr>
        <w:rPr>
          <w:rFonts w:ascii="Arial" w:hAnsi="Arial" w:cs="Arial"/>
          <w:b/>
          <w:color w:val="000000"/>
          <w:sz w:val="20"/>
          <w:u w:val="single"/>
        </w:rPr>
      </w:pPr>
    </w:p>
    <w:p w:rsidR="00E30E5E" w:rsidRDefault="00E30E5E" w:rsidP="00267730">
      <w:pPr>
        <w:rPr>
          <w:rFonts w:ascii="Arial" w:hAnsi="Arial" w:cs="Arial"/>
          <w:b/>
          <w:color w:val="000000"/>
          <w:sz w:val="20"/>
          <w:u w:val="single"/>
        </w:rPr>
      </w:pPr>
    </w:p>
    <w:p w:rsidR="00E30E5E" w:rsidRDefault="00E30E5E" w:rsidP="00267730">
      <w:pPr>
        <w:rPr>
          <w:rFonts w:ascii="Arial" w:hAnsi="Arial" w:cs="Arial"/>
          <w:b/>
          <w:color w:val="000000"/>
          <w:sz w:val="20"/>
          <w:u w:val="single"/>
        </w:rPr>
      </w:pPr>
    </w:p>
    <w:p w:rsidR="00BF1E6F" w:rsidRDefault="00BF1E6F" w:rsidP="00BF1E6F">
      <w:pPr>
        <w:rPr>
          <w:rFonts w:ascii="Arial" w:hAnsi="Arial" w:cs="Arial"/>
          <w:b/>
          <w:color w:val="000000"/>
          <w:sz w:val="20"/>
          <w:u w:val="single"/>
        </w:rPr>
      </w:pPr>
    </w:p>
    <w:p w:rsidR="004B5BB3" w:rsidRDefault="004B5BB3" w:rsidP="00BF1E6F">
      <w:pPr>
        <w:rPr>
          <w:rFonts w:ascii="Arial" w:hAnsi="Arial" w:cs="Arial"/>
          <w:b/>
          <w:color w:val="000000"/>
          <w:sz w:val="20"/>
          <w:u w:val="single"/>
        </w:rPr>
      </w:pPr>
    </w:p>
    <w:p w:rsidR="004B5BB3" w:rsidRDefault="004B5BB3" w:rsidP="00BF1E6F">
      <w:pPr>
        <w:rPr>
          <w:rFonts w:ascii="Arial" w:hAnsi="Arial" w:cs="Arial"/>
          <w:b/>
          <w:color w:val="000000"/>
          <w:sz w:val="20"/>
          <w:u w:val="single"/>
        </w:rPr>
      </w:pPr>
    </w:p>
    <w:p w:rsidR="004B5BB3" w:rsidRDefault="004B5BB3" w:rsidP="00BF1E6F">
      <w:pPr>
        <w:rPr>
          <w:rFonts w:ascii="Arial" w:hAnsi="Arial" w:cs="Arial"/>
          <w:b/>
          <w:color w:val="000000"/>
          <w:sz w:val="20"/>
          <w:u w:val="single"/>
        </w:rPr>
      </w:pPr>
    </w:p>
    <w:p w:rsidR="004B5BB3" w:rsidRDefault="004B5BB3" w:rsidP="00BF1E6F">
      <w:pPr>
        <w:rPr>
          <w:rFonts w:ascii="Arial" w:hAnsi="Arial" w:cs="Arial"/>
          <w:b/>
          <w:color w:val="000000"/>
          <w:sz w:val="20"/>
          <w:u w:val="single"/>
        </w:rPr>
      </w:pPr>
    </w:p>
    <w:p w:rsidR="004B5BB3" w:rsidRDefault="004B5BB3" w:rsidP="00BF1E6F">
      <w:pPr>
        <w:rPr>
          <w:rFonts w:ascii="Arial" w:hAnsi="Arial" w:cs="Arial"/>
          <w:b/>
          <w:color w:val="000000"/>
          <w:sz w:val="20"/>
          <w:u w:val="single"/>
        </w:rPr>
      </w:pPr>
    </w:p>
    <w:p w:rsidR="004B5BB3" w:rsidRDefault="004B5BB3" w:rsidP="00BF1E6F">
      <w:pPr>
        <w:rPr>
          <w:rFonts w:ascii="Arial" w:hAnsi="Arial" w:cs="Arial"/>
          <w:b/>
          <w:color w:val="000000"/>
          <w:sz w:val="20"/>
          <w:u w:val="single"/>
        </w:rPr>
      </w:pPr>
    </w:p>
    <w:p w:rsidR="004B5BB3" w:rsidRDefault="004B5BB3" w:rsidP="00BF1E6F">
      <w:pPr>
        <w:rPr>
          <w:rFonts w:ascii="Arial" w:hAnsi="Arial" w:cs="Arial"/>
          <w:b/>
          <w:color w:val="000000"/>
          <w:sz w:val="20"/>
          <w:u w:val="single"/>
        </w:rPr>
      </w:pPr>
    </w:p>
    <w:p w:rsidR="004B5BB3" w:rsidRDefault="004B5BB3" w:rsidP="00BF1E6F">
      <w:pPr>
        <w:rPr>
          <w:rFonts w:ascii="Arial" w:hAnsi="Arial" w:cs="Arial"/>
          <w:b/>
          <w:color w:val="000000"/>
          <w:sz w:val="20"/>
          <w:u w:val="single"/>
        </w:rPr>
      </w:pPr>
    </w:p>
    <w:p w:rsidR="004B5BB3" w:rsidRDefault="004B5BB3" w:rsidP="00BF1E6F">
      <w:pPr>
        <w:rPr>
          <w:rFonts w:ascii="Arial" w:hAnsi="Arial" w:cs="Arial"/>
          <w:b/>
          <w:color w:val="000000"/>
          <w:sz w:val="20"/>
          <w:u w:val="single"/>
        </w:rPr>
      </w:pPr>
    </w:p>
    <w:p w:rsidR="004B5BB3" w:rsidRDefault="004B5BB3" w:rsidP="00BF1E6F">
      <w:pPr>
        <w:rPr>
          <w:rFonts w:ascii="Arial" w:hAnsi="Arial" w:cs="Arial"/>
          <w:b/>
          <w:color w:val="000000"/>
          <w:sz w:val="20"/>
          <w:u w:val="single"/>
        </w:rPr>
      </w:pPr>
    </w:p>
    <w:p w:rsidR="004B5BB3" w:rsidRDefault="004B5BB3" w:rsidP="00BF1E6F">
      <w:pPr>
        <w:rPr>
          <w:rFonts w:ascii="Arial" w:hAnsi="Arial" w:cs="Arial"/>
          <w:b/>
          <w:color w:val="000000"/>
          <w:sz w:val="20"/>
          <w:u w:val="single"/>
        </w:rPr>
      </w:pPr>
    </w:p>
    <w:p w:rsidR="004B5BB3" w:rsidRDefault="004B5BB3" w:rsidP="00BF1E6F">
      <w:pPr>
        <w:rPr>
          <w:rFonts w:ascii="Arial" w:hAnsi="Arial" w:cs="Arial"/>
          <w:b/>
          <w:color w:val="000000"/>
          <w:sz w:val="20"/>
          <w:u w:val="single"/>
        </w:rPr>
      </w:pPr>
    </w:p>
    <w:p w:rsidR="0081432F" w:rsidRDefault="0081432F" w:rsidP="00BF1E6F">
      <w:pPr>
        <w:rPr>
          <w:rFonts w:ascii="Arial" w:hAnsi="Arial" w:cs="Arial"/>
          <w:b/>
          <w:color w:val="000000"/>
          <w:sz w:val="20"/>
          <w:u w:val="single"/>
        </w:rPr>
      </w:pPr>
    </w:p>
    <w:p w:rsidR="0081432F" w:rsidRDefault="0081432F" w:rsidP="00BF1E6F">
      <w:pPr>
        <w:rPr>
          <w:rFonts w:ascii="Arial" w:hAnsi="Arial" w:cs="Arial"/>
          <w:b/>
          <w:color w:val="000000"/>
          <w:sz w:val="20"/>
          <w:u w:val="single"/>
        </w:rPr>
      </w:pPr>
    </w:p>
    <w:p w:rsidR="0081432F" w:rsidRDefault="0081432F" w:rsidP="00BF1E6F">
      <w:pPr>
        <w:rPr>
          <w:rFonts w:ascii="Arial" w:hAnsi="Arial" w:cs="Arial"/>
          <w:b/>
          <w:color w:val="000000"/>
          <w:sz w:val="20"/>
          <w:u w:val="single"/>
        </w:rPr>
      </w:pPr>
    </w:p>
    <w:p w:rsidR="00A43F95" w:rsidRDefault="00A43F95" w:rsidP="00BF1E6F">
      <w:pPr>
        <w:jc w:val="center"/>
        <w:rPr>
          <w:rFonts w:ascii="Arial" w:hAnsi="Arial"/>
          <w:b/>
        </w:rPr>
      </w:pPr>
    </w:p>
    <w:p w:rsidR="00A43F95" w:rsidRDefault="00A43F95" w:rsidP="00BF1E6F">
      <w:pPr>
        <w:jc w:val="center"/>
        <w:rPr>
          <w:rFonts w:ascii="Arial" w:hAnsi="Arial"/>
          <w:b/>
        </w:rPr>
      </w:pPr>
    </w:p>
    <w:p w:rsidR="009E0CE7" w:rsidRDefault="009E0CE7" w:rsidP="00BF1E6F">
      <w:pPr>
        <w:jc w:val="center"/>
        <w:rPr>
          <w:rFonts w:ascii="Arial" w:hAnsi="Arial"/>
          <w:b/>
        </w:rPr>
      </w:pPr>
    </w:p>
    <w:p w:rsidR="009E0CE7" w:rsidRDefault="009E0CE7" w:rsidP="00BF1E6F">
      <w:pPr>
        <w:jc w:val="center"/>
        <w:rPr>
          <w:rFonts w:ascii="Arial" w:hAnsi="Arial"/>
          <w:b/>
        </w:rPr>
      </w:pPr>
    </w:p>
    <w:p w:rsidR="009E0CE7" w:rsidRDefault="009E0CE7" w:rsidP="00BF1E6F">
      <w:pPr>
        <w:jc w:val="center"/>
        <w:rPr>
          <w:rFonts w:ascii="Arial" w:hAnsi="Arial"/>
          <w:b/>
        </w:rPr>
      </w:pPr>
    </w:p>
    <w:p w:rsidR="009E0CE7" w:rsidRDefault="009E0CE7" w:rsidP="00BF1E6F">
      <w:pPr>
        <w:jc w:val="center"/>
        <w:rPr>
          <w:rFonts w:ascii="Arial" w:hAnsi="Arial"/>
          <w:b/>
        </w:rPr>
      </w:pPr>
    </w:p>
    <w:p w:rsidR="003E3579" w:rsidRPr="00F57AED" w:rsidRDefault="003E3579" w:rsidP="00BF1E6F">
      <w:pPr>
        <w:jc w:val="center"/>
        <w:rPr>
          <w:rFonts w:ascii="Arial" w:hAnsi="Arial"/>
          <w:b/>
          <w:u w:val="single"/>
        </w:rPr>
      </w:pPr>
      <w:r w:rsidRPr="00F57AED">
        <w:rPr>
          <w:rFonts w:ascii="Arial" w:hAnsi="Arial"/>
          <w:b/>
        </w:rPr>
        <w:lastRenderedPageBreak/>
        <w:t>SECTION 6</w:t>
      </w:r>
    </w:p>
    <w:p w:rsidR="003E3579" w:rsidRPr="00F57AED" w:rsidRDefault="003E3579">
      <w:pPr>
        <w:jc w:val="center"/>
        <w:rPr>
          <w:rFonts w:ascii="Arial" w:hAnsi="Arial"/>
          <w:b/>
          <w:u w:val="single"/>
        </w:rPr>
      </w:pPr>
    </w:p>
    <w:p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rsidR="003E3579" w:rsidRPr="00F57AED" w:rsidRDefault="003E3579">
      <w:pPr>
        <w:rPr>
          <w:rFonts w:ascii="Arial" w:hAnsi="Arial"/>
        </w:rPr>
      </w:pPr>
    </w:p>
    <w:p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00F210EB">
        <w:rPr>
          <w:rFonts w:ascii="Arial" w:hAnsi="Arial"/>
          <w:sz w:val="20"/>
        </w:rPr>
        <w:tab/>
      </w:r>
      <w:r w:rsidRPr="003B20BE">
        <w:rPr>
          <w:rFonts w:ascii="Arial" w:hAnsi="Arial"/>
          <w:sz w:val="20"/>
        </w:rPr>
        <w:t xml:space="preserve">___________________________________ </w:t>
      </w:r>
    </w:p>
    <w:p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rsidR="003E3579" w:rsidRPr="003B20BE" w:rsidRDefault="003E3579">
      <w:pPr>
        <w:rPr>
          <w:rFonts w:ascii="Arial" w:hAnsi="Arial"/>
          <w:sz w:val="20"/>
        </w:rPr>
      </w:pPr>
    </w:p>
    <w:p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r w:rsidR="00727DC1">
        <w:rPr>
          <w:rFonts w:ascii="Arial" w:hAnsi="Arial"/>
          <w:sz w:val="20"/>
        </w:rPr>
        <w:tab/>
        <w:t>The University of Texas Health Science Center at Houston</w:t>
      </w:r>
      <w:r w:rsidRPr="003B20BE">
        <w:rPr>
          <w:rFonts w:ascii="Arial" w:hAnsi="Arial"/>
          <w:sz w:val="20"/>
        </w:rPr>
        <w:t xml:space="preserve"> </w:t>
      </w:r>
    </w:p>
    <w:p w:rsidR="003E3579" w:rsidRPr="0050172A" w:rsidRDefault="003E3579" w:rsidP="001D78DB">
      <w:pPr>
        <w:rPr>
          <w:rFonts w:ascii="Arial" w:hAnsi="Arial"/>
          <w:sz w:val="20"/>
        </w:rPr>
      </w:pPr>
    </w:p>
    <w:p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727DC1">
        <w:rPr>
          <w:rFonts w:ascii="Arial" w:hAnsi="Arial"/>
          <w:sz w:val="20"/>
        </w:rPr>
        <w:tab/>
        <w:t>744-R1915  Campaign Creative Services</w:t>
      </w:r>
    </w:p>
    <w:p w:rsidR="003E3579" w:rsidRPr="0050172A" w:rsidRDefault="003E3579">
      <w:pPr>
        <w:rPr>
          <w:rFonts w:ascii="Arial" w:hAnsi="Arial"/>
          <w:sz w:val="20"/>
        </w:rPr>
      </w:pPr>
    </w:p>
    <w:p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rsidR="003E3579" w:rsidRPr="002C050E" w:rsidRDefault="003E3579">
      <w:pPr>
        <w:rPr>
          <w:rFonts w:ascii="Arial" w:hAnsi="Arial" w:cs="Arial"/>
          <w:sz w:val="20"/>
        </w:rPr>
      </w:pPr>
    </w:p>
    <w:p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rsidR="00C835C8" w:rsidRDefault="00C835C8">
      <w:pPr>
        <w:rPr>
          <w:rFonts w:ascii="Arial" w:hAnsi="Arial" w:cs="Arial"/>
          <w:b/>
          <w:sz w:val="20"/>
        </w:rPr>
      </w:pPr>
    </w:p>
    <w:p w:rsidR="00B8240F" w:rsidRPr="009E0CE7" w:rsidRDefault="009E0CE7" w:rsidP="00B8240F">
      <w:pPr>
        <w:keepNext/>
        <w:keepLines/>
        <w:tabs>
          <w:tab w:val="left" w:pos="1785"/>
        </w:tabs>
        <w:ind w:left="720"/>
        <w:rPr>
          <w:rFonts w:ascii="Arial" w:hAnsi="Arial" w:cs="Arial"/>
          <w:sz w:val="20"/>
        </w:rPr>
      </w:pPr>
      <w:r w:rsidRPr="009E0CE7">
        <w:rPr>
          <w:rFonts w:ascii="Arial" w:hAnsi="Arial" w:cs="Arial"/>
          <w:sz w:val="20"/>
        </w:rPr>
        <w:t>This project will have a defined term contract when awarded.</w:t>
      </w:r>
    </w:p>
    <w:p w:rsidR="009E0CE7" w:rsidRDefault="009E0CE7" w:rsidP="00B8240F">
      <w:pPr>
        <w:keepNext/>
        <w:keepLines/>
        <w:tabs>
          <w:tab w:val="left" w:pos="1785"/>
        </w:tabs>
        <w:ind w:left="720"/>
        <w:rPr>
          <w:rFonts w:ascii="Arial" w:hAnsi="Arial" w:cs="Arial"/>
          <w:b/>
          <w:sz w:val="20"/>
        </w:rPr>
      </w:pPr>
    </w:p>
    <w:p w:rsidR="009E0CE7" w:rsidRDefault="009E0CE7" w:rsidP="00B8240F">
      <w:pPr>
        <w:keepNext/>
        <w:keepLines/>
        <w:tabs>
          <w:tab w:val="left" w:pos="1785"/>
        </w:tabs>
        <w:ind w:left="720"/>
        <w:rPr>
          <w:rFonts w:ascii="Arial" w:hAnsi="Arial" w:cs="Arial"/>
          <w:b/>
          <w:sz w:val="20"/>
        </w:rPr>
      </w:pPr>
    </w:p>
    <w:p w:rsidR="003E3579" w:rsidRPr="002C050E" w:rsidRDefault="00C835C8">
      <w:pPr>
        <w:rPr>
          <w:rFonts w:ascii="Arial" w:hAnsi="Arial" w:cs="Arial"/>
          <w:b/>
          <w:sz w:val="20"/>
        </w:rPr>
      </w:pPr>
      <w:r>
        <w:rPr>
          <w:rFonts w:ascii="Arial" w:hAnsi="Arial" w:cs="Arial"/>
          <w:b/>
          <w:sz w:val="20"/>
        </w:rPr>
        <w:t>6.2</w:t>
      </w:r>
      <w:r>
        <w:rPr>
          <w:rFonts w:ascii="Arial" w:hAnsi="Arial" w:cs="Arial"/>
          <w:b/>
          <w:sz w:val="20"/>
        </w:rPr>
        <w:tab/>
      </w:r>
      <w:r w:rsidR="003E3579" w:rsidRPr="002C050E">
        <w:rPr>
          <w:rFonts w:ascii="Arial" w:hAnsi="Arial" w:cs="Arial"/>
          <w:b/>
          <w:sz w:val="20"/>
        </w:rPr>
        <w:t xml:space="preserve">Pricing for </w:t>
      </w:r>
      <w:r w:rsidR="00177B30" w:rsidRPr="002C050E">
        <w:rPr>
          <w:rFonts w:ascii="Arial" w:hAnsi="Arial" w:cs="Arial"/>
          <w:b/>
          <w:sz w:val="20"/>
        </w:rPr>
        <w:t>Work</w:t>
      </w:r>
      <w:r w:rsidR="003E3579" w:rsidRPr="002C050E">
        <w:rPr>
          <w:rFonts w:ascii="Arial" w:hAnsi="Arial" w:cs="Arial"/>
          <w:b/>
          <w:sz w:val="20"/>
        </w:rPr>
        <w:t xml:space="preserve"> </w:t>
      </w:r>
      <w:r w:rsidR="00033AEB">
        <w:rPr>
          <w:rFonts w:ascii="Arial" w:hAnsi="Arial" w:cs="Arial"/>
          <w:b/>
          <w:sz w:val="20"/>
        </w:rPr>
        <w:t>and Expenses</w:t>
      </w:r>
      <w:r w:rsidR="003E3579" w:rsidRPr="002C050E">
        <w:rPr>
          <w:rFonts w:ascii="Arial" w:hAnsi="Arial" w:cs="Arial"/>
          <w:b/>
          <w:sz w:val="20"/>
        </w:rPr>
        <w:t xml:space="preserve"> </w:t>
      </w:r>
    </w:p>
    <w:p w:rsidR="003E3579" w:rsidRPr="002C050E" w:rsidRDefault="003E3579">
      <w:pPr>
        <w:rPr>
          <w:rFonts w:ascii="Arial" w:hAnsi="Arial" w:cs="Arial"/>
          <w:sz w:val="20"/>
        </w:rPr>
      </w:pPr>
    </w:p>
    <w:p w:rsidR="003E3579" w:rsidRPr="00436759" w:rsidRDefault="003E3579">
      <w:pPr>
        <w:rPr>
          <w:rFonts w:ascii="Arial" w:hAnsi="Arial" w:cs="Arial"/>
          <w:sz w:val="20"/>
        </w:rPr>
      </w:pPr>
      <w:r w:rsidRPr="00436759">
        <w:rPr>
          <w:rFonts w:ascii="Arial" w:hAnsi="Arial" w:cs="Arial"/>
          <w:sz w:val="20"/>
        </w:rPr>
        <w:tab/>
      </w:r>
      <w:r w:rsidR="00476A69" w:rsidRPr="00436759">
        <w:rPr>
          <w:rFonts w:ascii="Arial" w:hAnsi="Arial" w:cs="Arial"/>
          <w:sz w:val="20"/>
        </w:rPr>
        <w:t>Develop campaign messaging</w:t>
      </w:r>
      <w:r w:rsidRPr="00436759">
        <w:rPr>
          <w:rFonts w:ascii="Arial" w:hAnsi="Arial" w:cs="Arial"/>
          <w:sz w:val="20"/>
        </w:rPr>
        <w:t xml:space="preserve"> </w:t>
      </w:r>
      <w:r w:rsidR="00476A69" w:rsidRPr="00436759">
        <w:rPr>
          <w:rFonts w:ascii="Arial" w:hAnsi="Arial" w:cs="Arial"/>
          <w:sz w:val="20"/>
        </w:rPr>
        <w:tab/>
        <w:t>(ref. Section 5.5.1)</w:t>
      </w:r>
      <w:r w:rsidR="00476A69" w:rsidRPr="00436759">
        <w:rPr>
          <w:rFonts w:ascii="Arial" w:hAnsi="Arial" w:cs="Arial"/>
          <w:sz w:val="20"/>
        </w:rPr>
        <w:tab/>
        <w:t>$ ________________________</w:t>
      </w:r>
    </w:p>
    <w:p w:rsidR="00476A69" w:rsidRPr="00436759" w:rsidRDefault="00476A69">
      <w:pPr>
        <w:rPr>
          <w:rFonts w:ascii="Arial" w:hAnsi="Arial" w:cs="Arial"/>
          <w:sz w:val="20"/>
        </w:rPr>
      </w:pPr>
      <w:r w:rsidRPr="00436759">
        <w:rPr>
          <w:rFonts w:ascii="Arial" w:hAnsi="Arial" w:cs="Arial"/>
          <w:sz w:val="20"/>
        </w:rPr>
        <w:tab/>
      </w:r>
    </w:p>
    <w:p w:rsidR="003E3579" w:rsidRPr="00436759" w:rsidRDefault="003E3579" w:rsidP="00476A69">
      <w:pPr>
        <w:rPr>
          <w:rFonts w:ascii="Arial" w:hAnsi="Arial" w:cs="Arial"/>
          <w:sz w:val="20"/>
        </w:rPr>
      </w:pPr>
      <w:r w:rsidRPr="00436759">
        <w:rPr>
          <w:rFonts w:ascii="Arial" w:hAnsi="Arial" w:cs="Arial"/>
          <w:sz w:val="20"/>
        </w:rPr>
        <w:tab/>
      </w:r>
      <w:r w:rsidR="00476A69" w:rsidRPr="00436759">
        <w:rPr>
          <w:rFonts w:ascii="Arial" w:hAnsi="Arial" w:cs="Arial"/>
          <w:sz w:val="20"/>
        </w:rPr>
        <w:t>Create campaign video</w:t>
      </w:r>
      <w:r w:rsidR="00476A69" w:rsidRPr="00436759">
        <w:rPr>
          <w:rFonts w:ascii="Arial" w:hAnsi="Arial" w:cs="Arial"/>
          <w:sz w:val="20"/>
        </w:rPr>
        <w:tab/>
        <w:t xml:space="preserve">  (ref. Section 5.5.2)</w:t>
      </w:r>
      <w:r w:rsidR="00476A69" w:rsidRPr="00436759">
        <w:rPr>
          <w:rFonts w:ascii="Arial" w:hAnsi="Arial" w:cs="Arial"/>
          <w:sz w:val="20"/>
        </w:rPr>
        <w:tab/>
      </w:r>
      <w:r w:rsidR="00476A69" w:rsidRPr="00436759">
        <w:rPr>
          <w:rFonts w:ascii="Arial" w:hAnsi="Arial" w:cs="Arial"/>
          <w:sz w:val="20"/>
        </w:rPr>
        <w:tab/>
        <w:t>$ ________________________</w:t>
      </w:r>
    </w:p>
    <w:p w:rsidR="00476A69" w:rsidRPr="00436759" w:rsidRDefault="00476A69" w:rsidP="00476A69">
      <w:pPr>
        <w:rPr>
          <w:rFonts w:ascii="Arial" w:hAnsi="Arial" w:cs="Arial"/>
          <w:sz w:val="20"/>
        </w:rPr>
      </w:pPr>
    </w:p>
    <w:p w:rsidR="003E3579" w:rsidRPr="00436759" w:rsidRDefault="00476A69" w:rsidP="00476A69">
      <w:pPr>
        <w:rPr>
          <w:rFonts w:ascii="Arial" w:hAnsi="Arial" w:cs="Arial"/>
          <w:sz w:val="20"/>
        </w:rPr>
      </w:pPr>
      <w:r w:rsidRPr="00436759">
        <w:rPr>
          <w:rFonts w:ascii="Arial" w:hAnsi="Arial" w:cs="Arial"/>
          <w:sz w:val="20"/>
        </w:rPr>
        <w:tab/>
        <w:t>Campaign case statement brochure  (ref. Section 5.5.3)  $ ________________________</w:t>
      </w:r>
    </w:p>
    <w:p w:rsidR="00476A69" w:rsidRPr="00436759" w:rsidRDefault="00476A69" w:rsidP="00476A69">
      <w:pPr>
        <w:tabs>
          <w:tab w:val="left" w:pos="720"/>
        </w:tabs>
        <w:rPr>
          <w:rFonts w:ascii="Arial" w:hAnsi="Arial" w:cs="Arial"/>
          <w:sz w:val="20"/>
        </w:rPr>
      </w:pPr>
      <w:r w:rsidRPr="00436759">
        <w:rPr>
          <w:rFonts w:ascii="Arial" w:hAnsi="Arial" w:cs="Arial"/>
          <w:sz w:val="20"/>
        </w:rPr>
        <w:tab/>
      </w:r>
    </w:p>
    <w:p w:rsidR="003E3579" w:rsidRPr="00436759" w:rsidRDefault="00476A69" w:rsidP="00476A69">
      <w:pPr>
        <w:tabs>
          <w:tab w:val="left" w:pos="720"/>
        </w:tabs>
        <w:rPr>
          <w:rFonts w:ascii="Arial" w:hAnsi="Arial" w:cs="Arial"/>
          <w:sz w:val="20"/>
        </w:rPr>
      </w:pPr>
      <w:r w:rsidRPr="00436759">
        <w:rPr>
          <w:rFonts w:ascii="Arial" w:hAnsi="Arial" w:cs="Arial"/>
          <w:sz w:val="20"/>
        </w:rPr>
        <w:tab/>
        <w:t>Create a campaign microsite   (ref. Section 5.5.4)</w:t>
      </w:r>
      <w:r w:rsidRPr="00436759">
        <w:rPr>
          <w:rFonts w:ascii="Arial" w:hAnsi="Arial" w:cs="Arial"/>
          <w:sz w:val="20"/>
        </w:rPr>
        <w:tab/>
        <w:t>$ ________________________</w:t>
      </w:r>
    </w:p>
    <w:p w:rsidR="00476A69" w:rsidRPr="00436759" w:rsidRDefault="00476A69" w:rsidP="00476A69">
      <w:pPr>
        <w:tabs>
          <w:tab w:val="left" w:pos="720"/>
        </w:tabs>
        <w:rPr>
          <w:rFonts w:ascii="Arial" w:hAnsi="Arial" w:cs="Arial"/>
          <w:sz w:val="20"/>
        </w:rPr>
      </w:pPr>
    </w:p>
    <w:p w:rsidR="00476A69" w:rsidRPr="00436759" w:rsidRDefault="00476A69" w:rsidP="00476A69">
      <w:pPr>
        <w:tabs>
          <w:tab w:val="left" w:pos="720"/>
        </w:tabs>
        <w:rPr>
          <w:rFonts w:ascii="Arial" w:hAnsi="Arial" w:cs="Arial"/>
          <w:sz w:val="20"/>
        </w:rPr>
      </w:pPr>
      <w:r w:rsidRPr="00436759">
        <w:rPr>
          <w:rFonts w:ascii="Arial" w:hAnsi="Arial" w:cs="Arial"/>
          <w:sz w:val="20"/>
        </w:rPr>
        <w:tab/>
        <w:t>Create other creative materials  (ref. Section 5.5.5)</w:t>
      </w:r>
      <w:r w:rsidRPr="00436759">
        <w:rPr>
          <w:rFonts w:ascii="Arial" w:hAnsi="Arial" w:cs="Arial"/>
          <w:sz w:val="20"/>
        </w:rPr>
        <w:tab/>
        <w:t>$ ________________________</w:t>
      </w:r>
    </w:p>
    <w:p w:rsidR="00476A69" w:rsidRPr="00436759" w:rsidRDefault="00476A69" w:rsidP="00476A69">
      <w:pPr>
        <w:tabs>
          <w:tab w:val="left" w:pos="720"/>
        </w:tabs>
        <w:rPr>
          <w:rFonts w:ascii="Arial" w:hAnsi="Arial" w:cs="Arial"/>
          <w:sz w:val="20"/>
        </w:rPr>
      </w:pPr>
    </w:p>
    <w:p w:rsidR="00436759" w:rsidRPr="00436759" w:rsidRDefault="00436759" w:rsidP="00476A69">
      <w:pPr>
        <w:tabs>
          <w:tab w:val="left" w:pos="720"/>
        </w:tabs>
        <w:rPr>
          <w:rFonts w:ascii="Arial" w:hAnsi="Arial" w:cs="Arial"/>
          <w:sz w:val="20"/>
        </w:rPr>
      </w:pPr>
    </w:p>
    <w:p w:rsidR="00436759" w:rsidRPr="00436759" w:rsidRDefault="00436759" w:rsidP="00476A69">
      <w:pPr>
        <w:tabs>
          <w:tab w:val="left" w:pos="720"/>
        </w:tabs>
        <w:rPr>
          <w:rFonts w:ascii="Arial" w:hAnsi="Arial" w:cs="Arial"/>
          <w:sz w:val="20"/>
        </w:rPr>
      </w:pPr>
      <w:r w:rsidRPr="00436759">
        <w:rPr>
          <w:rFonts w:ascii="Arial" w:hAnsi="Arial" w:cs="Arial"/>
          <w:sz w:val="20"/>
        </w:rPr>
        <w:tab/>
      </w:r>
      <w:r w:rsidRPr="00436759">
        <w:rPr>
          <w:rFonts w:ascii="Arial" w:hAnsi="Arial" w:cs="Arial"/>
          <w:sz w:val="20"/>
        </w:rPr>
        <w:tab/>
        <w:t>Total for all Above Deliverables</w:t>
      </w:r>
      <w:r w:rsidRPr="00436759">
        <w:rPr>
          <w:rFonts w:ascii="Arial" w:hAnsi="Arial" w:cs="Arial"/>
          <w:sz w:val="20"/>
        </w:rPr>
        <w:tab/>
      </w:r>
      <w:r w:rsidRPr="00436759">
        <w:rPr>
          <w:rFonts w:ascii="Arial" w:hAnsi="Arial" w:cs="Arial"/>
          <w:sz w:val="20"/>
        </w:rPr>
        <w:tab/>
        <w:t>$ _______________________________</w:t>
      </w:r>
    </w:p>
    <w:p w:rsidR="00436759" w:rsidRDefault="00436759" w:rsidP="00476A69">
      <w:pPr>
        <w:tabs>
          <w:tab w:val="left" w:pos="720"/>
        </w:tabs>
        <w:rPr>
          <w:rFonts w:ascii="Arial" w:hAnsi="Arial" w:cs="Arial"/>
          <w:sz w:val="20"/>
        </w:rPr>
      </w:pPr>
    </w:p>
    <w:p w:rsidR="00AF4CFF" w:rsidRDefault="00AF4CFF">
      <w:pPr>
        <w:rPr>
          <w:rFonts w:ascii="Arial" w:hAnsi="Arial" w:cs="Arial"/>
          <w:b/>
          <w:sz w:val="20"/>
        </w:rPr>
      </w:pPr>
    </w:p>
    <w:p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rsidR="00AE707E" w:rsidRPr="002C050E" w:rsidRDefault="00AE707E">
      <w:pPr>
        <w:rPr>
          <w:rFonts w:ascii="Arial" w:hAnsi="Arial" w:cs="Arial"/>
          <w:sz w:val="20"/>
        </w:rPr>
      </w:pPr>
    </w:p>
    <w:p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rsidR="00AE707E" w:rsidRPr="002C050E" w:rsidRDefault="00AE707E">
      <w:pPr>
        <w:rPr>
          <w:rFonts w:ascii="Arial" w:hAnsi="Arial" w:cs="Arial"/>
          <w:sz w:val="20"/>
        </w:rPr>
      </w:pPr>
    </w:p>
    <w:p w:rsidR="00D01D42" w:rsidRPr="002C050E" w:rsidRDefault="00D01D42" w:rsidP="00D01D42">
      <w:pPr>
        <w:rPr>
          <w:rFonts w:ascii="Arial" w:hAnsi="Arial" w:cs="Arial"/>
          <w:b/>
          <w:sz w:val="20"/>
        </w:rPr>
      </w:pPr>
      <w:r w:rsidRPr="002C050E">
        <w:rPr>
          <w:rFonts w:ascii="Arial" w:hAnsi="Arial" w:cs="Arial"/>
          <w:b/>
          <w:bCs/>
          <w:sz w:val="20"/>
        </w:rPr>
        <w:t>6.</w:t>
      </w:r>
      <w:r w:rsidR="00E94DEB">
        <w:rPr>
          <w:rFonts w:ascii="Arial" w:hAnsi="Arial" w:cs="Arial"/>
          <w:b/>
          <w:bCs/>
          <w:sz w:val="20"/>
        </w:rPr>
        <w:t>4</w:t>
      </w:r>
      <w:r w:rsidRPr="002C050E">
        <w:rPr>
          <w:rFonts w:ascii="Arial" w:hAnsi="Arial" w:cs="Arial"/>
          <w:b/>
          <w:bCs/>
          <w:sz w:val="20"/>
        </w:rPr>
        <w:tab/>
      </w:r>
      <w:r w:rsidRPr="002C050E">
        <w:rPr>
          <w:rFonts w:ascii="Arial" w:hAnsi="Arial" w:cs="Arial"/>
          <w:b/>
          <w:sz w:val="20"/>
        </w:rPr>
        <w:t xml:space="preserve">Schedule </w:t>
      </w:r>
      <w:r w:rsidRPr="002C050E">
        <w:rPr>
          <w:rFonts w:ascii="Arial" w:hAnsi="Arial" w:cs="Arial"/>
          <w:b/>
          <w:bCs/>
          <w:sz w:val="20"/>
        </w:rPr>
        <w:t xml:space="preserve">for Completion </w:t>
      </w:r>
      <w:r w:rsidRPr="002C050E">
        <w:rPr>
          <w:rFonts w:ascii="Arial" w:hAnsi="Arial" w:cs="Arial"/>
          <w:b/>
          <w:sz w:val="20"/>
        </w:rPr>
        <w:t xml:space="preserve">of </w:t>
      </w:r>
      <w:r w:rsidRPr="002C050E">
        <w:rPr>
          <w:rFonts w:ascii="Arial" w:hAnsi="Arial" w:cs="Arial"/>
          <w:b/>
          <w:bCs/>
          <w:sz w:val="20"/>
        </w:rPr>
        <w:t>Tasks</w:t>
      </w:r>
      <w:r w:rsidRPr="002C050E">
        <w:rPr>
          <w:rFonts w:ascii="Arial" w:hAnsi="Arial" w:cs="Arial"/>
          <w:b/>
          <w:sz w:val="20"/>
        </w:rPr>
        <w:t xml:space="preserve"> and </w:t>
      </w:r>
      <w:r w:rsidRPr="002C050E">
        <w:rPr>
          <w:rFonts w:ascii="Arial" w:hAnsi="Arial" w:cs="Arial"/>
          <w:b/>
          <w:bCs/>
          <w:sz w:val="20"/>
        </w:rPr>
        <w:t>Submittal of Deliverables</w:t>
      </w:r>
      <w:r w:rsidRPr="002C050E">
        <w:rPr>
          <w:rFonts w:ascii="Arial" w:hAnsi="Arial" w:cs="Arial"/>
          <w:b/>
          <w:sz w:val="20"/>
        </w:rPr>
        <w:t xml:space="preserve"> </w:t>
      </w:r>
    </w:p>
    <w:p w:rsidR="00D01D42" w:rsidRPr="0050172A" w:rsidRDefault="00D01D42" w:rsidP="0050172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b/>
          <w:sz w:val="18"/>
          <w:highlight w:val="cyan"/>
        </w:rPr>
      </w:pPr>
    </w:p>
    <w:p w:rsidR="00D01D42" w:rsidRPr="002C050E" w:rsidRDefault="00D01D42" w:rsidP="00D01D42">
      <w:pPr>
        <w:tabs>
          <w:tab w:val="left" w:pos="720"/>
        </w:tabs>
        <w:rPr>
          <w:rFonts w:ascii="Arial" w:hAnsi="Arial" w:cs="Arial"/>
          <w:sz w:val="20"/>
        </w:rPr>
      </w:pPr>
      <w:r w:rsidRPr="002C050E">
        <w:rPr>
          <w:rFonts w:ascii="Arial" w:hAnsi="Arial" w:cs="Arial"/>
          <w:sz w:val="20"/>
        </w:rPr>
        <w:tab/>
      </w:r>
      <w:r w:rsidR="00236AD7">
        <w:rPr>
          <w:rFonts w:ascii="Arial" w:hAnsi="Arial" w:cs="Arial"/>
          <w:sz w:val="20"/>
        </w:rPr>
        <w:t xml:space="preserve">Number of Calendar Days to begin engagement with UTHealth     </w:t>
      </w:r>
      <w:r w:rsidR="00236AD7">
        <w:rPr>
          <w:rFonts w:ascii="Arial" w:hAnsi="Arial" w:cs="Arial"/>
          <w:sz w:val="20"/>
        </w:rPr>
        <w:tab/>
        <w:t>_______________</w:t>
      </w:r>
    </w:p>
    <w:p w:rsidR="00D01D42" w:rsidRPr="002C050E" w:rsidRDefault="00D01D42" w:rsidP="00D01D42">
      <w:pPr>
        <w:rPr>
          <w:rFonts w:ascii="Arial" w:hAnsi="Arial" w:cs="Arial"/>
          <w:sz w:val="20"/>
        </w:rPr>
      </w:pPr>
    </w:p>
    <w:p w:rsidR="00D01D42" w:rsidRPr="002C050E" w:rsidRDefault="00D01D42" w:rsidP="00D01D42">
      <w:pPr>
        <w:rPr>
          <w:rFonts w:ascii="Arial" w:hAnsi="Arial" w:cs="Arial"/>
          <w:sz w:val="20"/>
        </w:rPr>
      </w:pPr>
      <w:r w:rsidRPr="002C050E">
        <w:rPr>
          <w:rFonts w:ascii="Arial" w:hAnsi="Arial" w:cs="Arial"/>
          <w:sz w:val="20"/>
        </w:rPr>
        <w:tab/>
      </w:r>
      <w:r w:rsidR="00236AD7">
        <w:rPr>
          <w:rFonts w:ascii="Arial" w:hAnsi="Arial" w:cs="Arial"/>
          <w:sz w:val="20"/>
        </w:rPr>
        <w:t>Number of Calendar Days to complete engagement with UTHealth</w:t>
      </w:r>
      <w:r w:rsidR="00236AD7">
        <w:rPr>
          <w:rFonts w:ascii="Arial" w:hAnsi="Arial" w:cs="Arial"/>
          <w:sz w:val="20"/>
        </w:rPr>
        <w:tab/>
        <w:t>_______________</w:t>
      </w:r>
      <w:r w:rsidRPr="002C050E">
        <w:rPr>
          <w:rFonts w:ascii="Arial" w:hAnsi="Arial" w:cs="Arial"/>
          <w:sz w:val="20"/>
        </w:rPr>
        <w:t xml:space="preserve"> </w:t>
      </w:r>
    </w:p>
    <w:p w:rsidR="00D01D42" w:rsidRPr="002C050E" w:rsidRDefault="00D01D42" w:rsidP="00D01D42">
      <w:pPr>
        <w:rPr>
          <w:rFonts w:ascii="Arial" w:hAnsi="Arial" w:cs="Arial"/>
          <w:sz w:val="20"/>
        </w:rPr>
      </w:pPr>
      <w:r w:rsidRPr="002C050E">
        <w:rPr>
          <w:rFonts w:ascii="Arial" w:hAnsi="Arial" w:cs="Arial"/>
          <w:sz w:val="20"/>
        </w:rPr>
        <w:tab/>
        <w:t xml:space="preserve"> </w:t>
      </w:r>
    </w:p>
    <w:p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rsidR="003E3579" w:rsidRPr="002C050E" w:rsidRDefault="003E3579" w:rsidP="004D27CB">
      <w:pPr>
        <w:keepNext/>
        <w:keepLines/>
        <w:rPr>
          <w:rFonts w:ascii="Arial" w:hAnsi="Arial" w:cs="Arial"/>
          <w:sz w:val="20"/>
        </w:rPr>
      </w:pPr>
    </w:p>
    <w:p w:rsidR="00C03B1D" w:rsidRPr="009E0CE7" w:rsidRDefault="003E3579" w:rsidP="00C03B1D">
      <w:pPr>
        <w:keepNext/>
        <w:keepLines/>
        <w:ind w:left="720"/>
        <w:rPr>
          <w:rFonts w:ascii="Arial" w:hAnsi="Arial" w:cs="Arial"/>
          <w:sz w:val="20"/>
        </w:rPr>
      </w:pPr>
      <w:r w:rsidRPr="009E0CE7">
        <w:rPr>
          <w:rFonts w:ascii="Arial" w:hAnsi="Arial" w:cs="Arial"/>
          <w:sz w:val="20"/>
        </w:rPr>
        <w:t>University’s standard payment terms are “</w:t>
      </w:r>
      <w:r w:rsidR="006F6131" w:rsidRPr="009E0CE7">
        <w:rPr>
          <w:rFonts w:ascii="Arial" w:hAnsi="Arial" w:cs="Arial"/>
          <w:sz w:val="20"/>
        </w:rPr>
        <w:t>n</w:t>
      </w:r>
      <w:r w:rsidRPr="009E0CE7">
        <w:rPr>
          <w:rFonts w:ascii="Arial" w:hAnsi="Arial" w:cs="Arial"/>
          <w:sz w:val="20"/>
        </w:rPr>
        <w:t>et 30 days”</w:t>
      </w:r>
      <w:r w:rsidR="00C03B1D" w:rsidRPr="009E0CE7">
        <w:rPr>
          <w:rFonts w:ascii="Arial" w:hAnsi="Arial" w:cs="Arial"/>
          <w:sz w:val="20"/>
        </w:rPr>
        <w:t xml:space="preserve"> as mandated by the </w:t>
      </w:r>
      <w:r w:rsidR="00C03B1D" w:rsidRPr="009E0CE7">
        <w:rPr>
          <w:rFonts w:ascii="Arial" w:hAnsi="Arial" w:cs="Arial"/>
          <w:i/>
          <w:sz w:val="20"/>
        </w:rPr>
        <w:t>Texas Prompt Payment Act</w:t>
      </w:r>
      <w:bookmarkStart w:id="31" w:name="_DV_M153"/>
      <w:bookmarkEnd w:id="31"/>
      <w:r w:rsidR="00C03B1D" w:rsidRPr="009E0CE7">
        <w:rPr>
          <w:rFonts w:ascii="Arial" w:hAnsi="Arial" w:cs="Arial"/>
          <w:i/>
          <w:sz w:val="20"/>
        </w:rPr>
        <w:t xml:space="preserve"> </w:t>
      </w:r>
      <w:r w:rsidR="00C03B1D" w:rsidRPr="009E0CE7">
        <w:rPr>
          <w:rFonts w:ascii="Arial" w:hAnsi="Arial" w:cs="Arial"/>
          <w:sz w:val="20"/>
        </w:rPr>
        <w:t xml:space="preserve">(ref. </w:t>
      </w:r>
      <w:hyperlink r:id="rId25" w:history="1">
        <w:r w:rsidR="00C03B1D" w:rsidRPr="009E0CE7">
          <w:rPr>
            <w:rStyle w:val="Hyperlink"/>
            <w:rFonts w:ascii="Arial" w:hAnsi="Arial" w:cs="Arial"/>
            <w:sz w:val="20"/>
          </w:rPr>
          <w:t xml:space="preserve">Chapter 2251, </w:t>
        </w:r>
        <w:r w:rsidR="00C03B1D" w:rsidRPr="009E0CE7">
          <w:rPr>
            <w:rStyle w:val="Hyperlink"/>
            <w:rFonts w:ascii="Arial" w:hAnsi="Arial" w:cs="Arial"/>
            <w:i/>
            <w:sz w:val="20"/>
          </w:rPr>
          <w:t>Government Code</w:t>
        </w:r>
      </w:hyperlink>
      <w:r w:rsidR="00C03B1D" w:rsidRPr="009E0CE7">
        <w:rPr>
          <w:rFonts w:ascii="Arial" w:hAnsi="Arial" w:cs="Arial"/>
          <w:sz w:val="20"/>
        </w:rPr>
        <w:t>).</w:t>
      </w:r>
      <w:r w:rsidR="00D01AC0" w:rsidRPr="009E0CE7">
        <w:rPr>
          <w:rFonts w:ascii="Arial" w:hAnsi="Arial" w:cs="Arial"/>
          <w:sz w:val="20"/>
        </w:rPr>
        <w:t xml:space="preserve"> </w:t>
      </w:r>
    </w:p>
    <w:p w:rsidR="006F6131" w:rsidRPr="00126126" w:rsidRDefault="006F6131" w:rsidP="001D4208">
      <w:pPr>
        <w:keepNext/>
        <w:keepLines/>
        <w:ind w:left="720"/>
        <w:rPr>
          <w:rFonts w:ascii="Arial" w:hAnsi="Arial" w:cs="Arial"/>
          <w:sz w:val="20"/>
          <w:highlight w:val="yellow"/>
        </w:rPr>
      </w:pPr>
    </w:p>
    <w:p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rsidR="003E3579" w:rsidRPr="002C050E" w:rsidRDefault="003E3579" w:rsidP="004D27CB">
      <w:pPr>
        <w:keepNext/>
        <w:keepLines/>
        <w:ind w:left="720"/>
        <w:rPr>
          <w:rFonts w:ascii="Arial" w:hAnsi="Arial" w:cs="Arial"/>
          <w:sz w:val="20"/>
        </w:rPr>
      </w:pPr>
    </w:p>
    <w:p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rsidR="00051AD8" w:rsidRPr="002C050E" w:rsidRDefault="00051AD8" w:rsidP="0050172A">
      <w:pPr>
        <w:keepNext/>
        <w:keepLines/>
        <w:ind w:left="630" w:firstLine="90"/>
        <w:rPr>
          <w:rFonts w:ascii="Arial" w:hAnsi="Arial" w:cs="Arial"/>
          <w:sz w:val="20"/>
        </w:rPr>
      </w:pPr>
    </w:p>
    <w:p w:rsidR="00BA79D4" w:rsidRPr="00BA79D4" w:rsidRDefault="00FA0703" w:rsidP="00BA79D4">
      <w:pPr>
        <w:ind w:left="720"/>
        <w:rPr>
          <w:rFonts w:ascii="Arial" w:eastAsia="Times New Roman" w:hAnsi="Arial" w:cs="Arial"/>
          <w:spacing w:val="-3"/>
          <w:sz w:val="20"/>
        </w:rPr>
      </w:pPr>
      <w:hyperlink r:id="rId26"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w:t>
      </w:r>
      <w:r w:rsidR="00BA79D4" w:rsidRPr="00BA79D4">
        <w:rPr>
          <w:rFonts w:ascii="Arial" w:eastAsia="Times New Roman" w:hAnsi="Arial" w:cs="Arial"/>
          <w:spacing w:val="-3"/>
          <w:sz w:val="20"/>
        </w:rPr>
        <w:lastRenderedPageBreak/>
        <w:t xml:space="preserve">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7"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rsidR="00051AD8" w:rsidRPr="002C050E" w:rsidRDefault="00051AD8" w:rsidP="00672ED6">
      <w:pPr>
        <w:keepNext/>
        <w:keepLines/>
        <w:ind w:left="720"/>
        <w:rPr>
          <w:rFonts w:ascii="Arial" w:hAnsi="Arial" w:cs="Arial"/>
          <w:sz w:val="20"/>
        </w:rPr>
      </w:pPr>
    </w:p>
    <w:p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8"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9"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0"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rsidR="003E3579" w:rsidRPr="002C050E" w:rsidRDefault="003E3579" w:rsidP="00672ED6">
      <w:pPr>
        <w:rPr>
          <w:rFonts w:ascii="Arial" w:hAnsi="Arial" w:cs="Arial"/>
          <w:sz w:val="20"/>
        </w:rPr>
      </w:pPr>
    </w:p>
    <w:p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rsidR="003E3579" w:rsidRPr="002C050E" w:rsidRDefault="003E3579">
      <w:pPr>
        <w:rPr>
          <w:rFonts w:ascii="Arial" w:hAnsi="Arial" w:cs="Arial"/>
          <w:sz w:val="20"/>
        </w:rPr>
      </w:pPr>
    </w:p>
    <w:p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rsidR="00183103" w:rsidRDefault="00183103">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rsidR="00183103" w:rsidRDefault="00183103">
      <w:pPr>
        <w:ind w:left="4320" w:firstLine="720"/>
        <w:rPr>
          <w:rFonts w:ascii="Arial" w:hAnsi="Arial" w:cs="Arial"/>
          <w:b/>
          <w:sz w:val="20"/>
        </w:rPr>
      </w:pPr>
    </w:p>
    <w:p w:rsidR="009E0CE7" w:rsidRDefault="009E0CE7">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rsidR="003E3579" w:rsidRPr="002C050E" w:rsidRDefault="003E3579">
      <w:pPr>
        <w:ind w:left="4320" w:firstLine="720"/>
        <w:rPr>
          <w:rFonts w:ascii="Arial" w:hAnsi="Arial" w:cs="Arial"/>
          <w:sz w:val="20"/>
        </w:rPr>
      </w:pPr>
    </w:p>
    <w:p w:rsidR="003E3579" w:rsidRPr="002C050E" w:rsidRDefault="003E3579">
      <w:pPr>
        <w:ind w:left="4320" w:firstLine="720"/>
        <w:rPr>
          <w:rFonts w:ascii="Arial" w:hAnsi="Arial" w:cs="Arial"/>
          <w:sz w:val="20"/>
        </w:rPr>
      </w:pPr>
    </w:p>
    <w:p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rsidR="003E3579" w:rsidRPr="009E0CE7" w:rsidRDefault="005B10B6" w:rsidP="009E0CE7">
      <w:pPr>
        <w:tabs>
          <w:tab w:val="left" w:pos="810"/>
          <w:tab w:val="left" w:pos="5040"/>
          <w:tab w:val="left" w:pos="5760"/>
          <w:tab w:val="left" w:pos="6480"/>
          <w:tab w:val="left" w:pos="7200"/>
          <w:tab w:val="left" w:pos="7920"/>
          <w:tab w:val="left" w:pos="8190"/>
          <w:tab w:val="left" w:pos="8550"/>
          <w:tab w:val="left" w:pos="9630"/>
          <w:tab w:val="left" w:pos="10350"/>
        </w:tabs>
        <w:jc w:val="center"/>
        <w:rPr>
          <w:rFonts w:ascii="Arial" w:hAnsi="Arial" w:cs="Arial"/>
          <w:b/>
          <w:sz w:val="20"/>
        </w:rPr>
      </w:pPr>
      <w:r>
        <w:rPr>
          <w:rFonts w:ascii="Arial" w:hAnsi="Arial" w:cs="Arial"/>
          <w:sz w:val="20"/>
        </w:rPr>
        <w:br w:type="page"/>
      </w:r>
      <w:r w:rsidR="003E3579" w:rsidRPr="009E0CE7">
        <w:rPr>
          <w:rFonts w:ascii="Arial" w:hAnsi="Arial" w:cs="Arial"/>
          <w:b/>
        </w:rPr>
        <w:lastRenderedPageBreak/>
        <w:t>APPENDIX ONE</w:t>
      </w:r>
    </w:p>
    <w:p w:rsidR="003E3579" w:rsidRPr="009A1240" w:rsidRDefault="003E3579">
      <w:pPr>
        <w:pStyle w:val="Heading9"/>
        <w:jc w:val="center"/>
        <w:rPr>
          <w:rFonts w:ascii="Arial" w:hAnsi="Arial" w:cs="Arial"/>
        </w:rPr>
      </w:pPr>
    </w:p>
    <w:p w:rsidR="003E3579" w:rsidRPr="009A1240" w:rsidRDefault="003E3579">
      <w:pPr>
        <w:pStyle w:val="Heading9"/>
        <w:jc w:val="center"/>
        <w:rPr>
          <w:rFonts w:ascii="Arial" w:hAnsi="Arial" w:cs="Arial"/>
        </w:rPr>
      </w:pPr>
      <w:r w:rsidRPr="009A1240">
        <w:rPr>
          <w:rFonts w:ascii="Arial" w:hAnsi="Arial" w:cs="Arial"/>
        </w:rPr>
        <w:t>PROPOSAL REQUIREMENTS</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9A1240" w:rsidRDefault="003E3579">
      <w:pPr>
        <w:pStyle w:val="Heading9"/>
        <w:rPr>
          <w:rFonts w:ascii="Arial" w:hAnsi="Arial" w:cs="Arial"/>
          <w:b w:val="0"/>
          <w:bCs/>
        </w:rPr>
      </w:pPr>
    </w:p>
    <w:p w:rsidR="003E3579" w:rsidRPr="009A1240" w:rsidRDefault="003E3579">
      <w:pPr>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w:t>
      </w:r>
      <w:r w:rsidR="003145B3">
        <w:rPr>
          <w:b w:val="0"/>
          <w:u w:val="none"/>
        </w:rPr>
        <w:t>8</w:t>
      </w:r>
    </w:p>
    <w:p w:rsidR="003E3579" w:rsidRPr="000C48F3" w:rsidRDefault="003E3579">
      <w:pPr>
        <w:tabs>
          <w:tab w:val="left" w:pos="720"/>
          <w:tab w:val="left" w:pos="1440"/>
          <w:tab w:val="left" w:leader="dot" w:pos="2160"/>
          <w:tab w:val="left" w:leader="dot" w:pos="2880"/>
          <w:tab w:val="left" w:leader="dot" w:pos="9360"/>
        </w:tabs>
        <w:rPr>
          <w:rFonts w:ascii="Arial" w:hAnsi="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r>
      <w:r w:rsidR="003145B3">
        <w:rPr>
          <w:b w:val="0"/>
          <w:u w:val="none"/>
        </w:rPr>
        <w:t>21</w:t>
      </w:r>
    </w:p>
    <w:p w:rsidR="003E3579" w:rsidRPr="000C48F3" w:rsidRDefault="003E3579">
      <w:pPr>
        <w:tabs>
          <w:tab w:val="left" w:pos="720"/>
          <w:tab w:val="left" w:pos="1440"/>
          <w:tab w:val="left" w:leader="dot" w:pos="2160"/>
          <w:tab w:val="left" w:leader="dot" w:pos="9360"/>
        </w:tabs>
        <w:rPr>
          <w:rFonts w:ascii="Arial" w:hAnsi="Arial"/>
          <w:b/>
        </w:rPr>
      </w:pPr>
    </w:p>
    <w:p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r>
      <w:r w:rsidR="003145B3">
        <w:rPr>
          <w:rFonts w:ascii="Arial" w:hAnsi="Arial"/>
          <w:lang w:val="fr-FR"/>
        </w:rPr>
        <w:t>24</w:t>
      </w:r>
    </w:p>
    <w:p w:rsidR="003E3579" w:rsidRPr="000C48F3" w:rsidRDefault="003E3579">
      <w:pPr>
        <w:tabs>
          <w:tab w:val="left" w:pos="720"/>
          <w:tab w:val="left" w:pos="1440"/>
          <w:tab w:val="left" w:leader="dot" w:pos="2160"/>
          <w:tab w:val="left" w:leader="dot" w:pos="9360"/>
        </w:tabs>
        <w:rPr>
          <w:rFonts w:ascii="Arial" w:hAnsi="Arial"/>
          <w:lang w:val="fr-FR"/>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w:t>
      </w:r>
      <w:r w:rsidR="003145B3">
        <w:rPr>
          <w:rFonts w:ascii="Arial" w:hAnsi="Arial"/>
        </w:rPr>
        <w:t>6</w:t>
      </w:r>
    </w:p>
    <w:p w:rsidR="003E3579" w:rsidRPr="009A1240" w:rsidRDefault="003E3579">
      <w:pPr>
        <w:tabs>
          <w:tab w:val="left" w:pos="720"/>
          <w:tab w:val="left" w:pos="1440"/>
          <w:tab w:val="left" w:leader="dot" w:pos="2160"/>
          <w:tab w:val="left" w:leader="dot" w:pos="9360"/>
        </w:tabs>
        <w:rPr>
          <w:rFonts w:ascii="Arial" w:hAnsi="Arial" w:cs="Arial"/>
          <w:sz w:val="18"/>
        </w:rPr>
      </w:pPr>
    </w:p>
    <w:p w:rsidR="003E3579" w:rsidRPr="009A1240" w:rsidRDefault="005B10B6">
      <w:pPr>
        <w:jc w:val="center"/>
        <w:rPr>
          <w:rFonts w:ascii="Arial" w:hAnsi="Arial" w:cs="Arial"/>
          <w:b/>
          <w:bCs/>
          <w:sz w:val="18"/>
        </w:rPr>
      </w:pPr>
      <w:r>
        <w:rPr>
          <w:rFonts w:ascii="Arial" w:hAnsi="Arial" w:cs="Arial"/>
          <w:b/>
          <w:bCs/>
          <w:sz w:val="18"/>
        </w:rPr>
        <w:br w:type="page"/>
      </w:r>
    </w:p>
    <w:p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rsidR="003E3579" w:rsidRPr="009A1240" w:rsidRDefault="003E3579">
      <w:pPr>
        <w:jc w:val="center"/>
        <w:rPr>
          <w:rFonts w:ascii="Arial" w:hAnsi="Arial" w:cs="Arial"/>
          <w:b/>
          <w:bCs/>
          <w:sz w:val="16"/>
        </w:rPr>
      </w:pPr>
    </w:p>
    <w:p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rsidR="003E3579" w:rsidRPr="009A1240" w:rsidRDefault="003E3579">
      <w:pPr>
        <w:rPr>
          <w:rFonts w:ascii="Arial" w:hAnsi="Arial" w:cs="Arial"/>
          <w:sz w:val="16"/>
        </w:rPr>
      </w:pPr>
    </w:p>
    <w:p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3E3579" w:rsidRPr="001B2284" w:rsidRDefault="003E3579">
      <w:pPr>
        <w:rPr>
          <w:rFonts w:ascii="Arial" w:hAnsi="Arial" w:cs="Arial"/>
          <w:sz w:val="16"/>
          <w:szCs w:val="16"/>
        </w:rPr>
      </w:pPr>
    </w:p>
    <w:p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31"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32" w:anchor="552.101" w:history="1">
        <w:r w:rsidRPr="00F57AED">
          <w:rPr>
            <w:rStyle w:val="Hyperlink"/>
            <w:rFonts w:ascii="Arial" w:hAnsi="Arial"/>
            <w:sz w:val="16"/>
          </w:rPr>
          <w:t>552.101</w:t>
        </w:r>
      </w:hyperlink>
      <w:r w:rsidRPr="00F57AED">
        <w:rPr>
          <w:rFonts w:ascii="Arial" w:hAnsi="Arial"/>
          <w:sz w:val="16"/>
        </w:rPr>
        <w:t xml:space="preserve">, </w:t>
      </w:r>
      <w:hyperlink r:id="rId33"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34" w:anchor="552.110" w:history="1">
        <w:r w:rsidRPr="00F57AED">
          <w:rPr>
            <w:rStyle w:val="Hyperlink"/>
            <w:rFonts w:ascii="Arial" w:hAnsi="Arial"/>
            <w:sz w:val="16"/>
          </w:rPr>
          <w:t>552.110</w:t>
        </w:r>
      </w:hyperlink>
      <w:r w:rsidRPr="00F57AED">
        <w:rPr>
          <w:rFonts w:ascii="Arial" w:hAnsi="Arial"/>
          <w:sz w:val="16"/>
        </w:rPr>
        <w:t xml:space="preserve">, </w:t>
      </w:r>
      <w:hyperlink r:id="rId35" w:anchor="552.113" w:history="1">
        <w:r w:rsidRPr="00F57AED">
          <w:rPr>
            <w:rStyle w:val="Hyperlink"/>
            <w:rFonts w:ascii="Arial" w:hAnsi="Arial"/>
            <w:sz w:val="16"/>
          </w:rPr>
          <w:t>552.113</w:t>
        </w:r>
      </w:hyperlink>
      <w:r w:rsidRPr="00F57AED">
        <w:rPr>
          <w:rFonts w:ascii="Arial" w:hAnsi="Arial"/>
          <w:sz w:val="16"/>
        </w:rPr>
        <w:t xml:space="preserve">, and </w:t>
      </w:r>
      <w:hyperlink r:id="rId36"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3E3579" w:rsidRPr="001B2284" w:rsidRDefault="003E3579">
      <w:pPr>
        <w:rPr>
          <w:rFonts w:ascii="Arial" w:hAnsi="Arial" w:cs="Arial"/>
          <w:sz w:val="16"/>
          <w:szCs w:val="16"/>
        </w:rPr>
      </w:pPr>
    </w:p>
    <w:p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3E3579" w:rsidRPr="009A1240" w:rsidRDefault="003E3579">
      <w:pPr>
        <w:rPr>
          <w:rFonts w:ascii="Arial" w:hAnsi="Arial" w:cs="Arial"/>
          <w:sz w:val="16"/>
        </w:rPr>
      </w:pPr>
    </w:p>
    <w:p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rsidR="000B036B" w:rsidRPr="00FC274D" w:rsidRDefault="000B036B">
      <w:pPr>
        <w:ind w:left="720"/>
        <w:rPr>
          <w:rFonts w:ascii="Arial" w:hAnsi="Arial" w:cs="Arial"/>
          <w:sz w:val="16"/>
        </w:rPr>
      </w:pPr>
    </w:p>
    <w:p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3E3579" w:rsidRPr="00FC274D" w:rsidRDefault="003E3579">
      <w:pPr>
        <w:rPr>
          <w:rFonts w:ascii="Arial" w:hAnsi="Arial" w:cs="Arial"/>
          <w:sz w:val="16"/>
        </w:rPr>
      </w:pPr>
    </w:p>
    <w:p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rsidR="003E3579" w:rsidRPr="009A1240" w:rsidRDefault="003E3579">
      <w:pPr>
        <w:ind w:left="720"/>
        <w:rPr>
          <w:rFonts w:ascii="Arial" w:hAnsi="Arial" w:cs="Arial"/>
          <w:sz w:val="16"/>
        </w:rPr>
      </w:pPr>
    </w:p>
    <w:p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rsidR="003E3579" w:rsidRPr="009A1240" w:rsidRDefault="003E3579">
      <w:pPr>
        <w:rPr>
          <w:rFonts w:ascii="Arial" w:hAnsi="Arial" w:cs="Arial"/>
          <w:sz w:val="16"/>
        </w:rPr>
      </w:pPr>
    </w:p>
    <w:p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3E3579" w:rsidRPr="009A1240" w:rsidRDefault="003E3579">
      <w:pPr>
        <w:rPr>
          <w:rFonts w:ascii="Arial" w:hAnsi="Arial" w:cs="Arial"/>
          <w:b/>
          <w:bCs/>
          <w:sz w:val="16"/>
        </w:rPr>
      </w:pPr>
    </w:p>
    <w:p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1949DF" w:rsidRPr="00FC5080" w:rsidRDefault="001949DF">
      <w:pPr>
        <w:rPr>
          <w:rFonts w:ascii="Arial" w:hAnsi="Arial"/>
          <w:b/>
          <w:sz w:val="16"/>
        </w:rPr>
      </w:pPr>
    </w:p>
    <w:p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rsidR="003E3579" w:rsidRPr="009A1240" w:rsidRDefault="003E3579" w:rsidP="0041123F">
      <w:pPr>
        <w:keepNext/>
        <w:keepLines/>
        <w:rPr>
          <w:rFonts w:ascii="Arial" w:hAnsi="Arial" w:cs="Arial"/>
          <w:sz w:val="16"/>
        </w:rPr>
      </w:pPr>
    </w:p>
    <w:p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rsidR="00230E9A" w:rsidRPr="009A1240" w:rsidRDefault="00230E9A" w:rsidP="0041123F">
      <w:pPr>
        <w:keepNext/>
        <w:keepLines/>
        <w:rPr>
          <w:rFonts w:ascii="Arial" w:hAnsi="Arial" w:cs="Arial"/>
          <w:sz w:val="16"/>
          <w:szCs w:val="16"/>
        </w:rPr>
      </w:pPr>
    </w:p>
    <w:p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230E9A" w:rsidRPr="009A1240" w:rsidRDefault="00230E9A" w:rsidP="0041123F">
      <w:pPr>
        <w:keepNext/>
        <w:keepLines/>
        <w:rPr>
          <w:rFonts w:ascii="Arial" w:hAnsi="Arial" w:cs="Arial"/>
          <w:sz w:val="16"/>
        </w:rPr>
      </w:pPr>
    </w:p>
    <w:p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rsidR="003E3579" w:rsidRPr="009A1240" w:rsidRDefault="003E3579" w:rsidP="00714366">
      <w:pPr>
        <w:keepNext/>
        <w:keepLines/>
        <w:rPr>
          <w:rFonts w:ascii="Arial" w:hAnsi="Arial" w:cs="Arial"/>
          <w:sz w:val="16"/>
        </w:rPr>
      </w:pPr>
    </w:p>
    <w:p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9A1240" w:rsidRDefault="003E3579" w:rsidP="00714366">
      <w:pPr>
        <w:keepNext/>
        <w:keepLines/>
        <w:ind w:left="2340" w:hanging="900"/>
        <w:rPr>
          <w:rFonts w:ascii="Arial" w:hAnsi="Arial" w:cs="Arial"/>
          <w:sz w:val="16"/>
        </w:rPr>
      </w:pPr>
    </w:p>
    <w:p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rsidR="003E3579" w:rsidRPr="009A1240" w:rsidRDefault="003E3579" w:rsidP="00505F19">
      <w:pPr>
        <w:keepNext/>
        <w:keepLines/>
        <w:ind w:left="1440" w:hanging="720"/>
        <w:rPr>
          <w:rFonts w:ascii="Arial" w:hAnsi="Arial" w:cs="Arial"/>
          <w:sz w:val="16"/>
        </w:rPr>
      </w:pPr>
    </w:p>
    <w:p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rsidR="003E3579" w:rsidRPr="009A1240" w:rsidRDefault="003E3579">
      <w:pPr>
        <w:pStyle w:val="ListContinue2"/>
        <w:tabs>
          <w:tab w:val="left" w:pos="1440"/>
        </w:tabs>
        <w:spacing w:after="0"/>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3E3579" w:rsidRPr="009A1240" w:rsidRDefault="003E3579">
      <w:pPr>
        <w:ind w:firstLine="72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3E3579" w:rsidRPr="009A1240" w:rsidRDefault="003E3579">
      <w:pPr>
        <w:keepNext/>
        <w:keepLines/>
        <w:ind w:left="1440"/>
        <w:rPr>
          <w:rFonts w:ascii="Arial" w:hAnsi="Arial" w:cs="Arial"/>
          <w:sz w:val="16"/>
        </w:rPr>
      </w:pPr>
    </w:p>
    <w:p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3E3579" w:rsidRPr="009A1240" w:rsidRDefault="003E3579">
      <w:pPr>
        <w:ind w:left="144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3E3579" w:rsidRPr="009A1240" w:rsidRDefault="003E3579">
      <w:pPr>
        <w:ind w:left="1440" w:hanging="9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3E3579" w:rsidRPr="009A1240" w:rsidRDefault="003E3579">
      <w:pPr>
        <w:ind w:left="1440" w:hanging="720"/>
        <w:rPr>
          <w:rFonts w:ascii="Arial" w:hAnsi="Arial" w:cs="Arial"/>
          <w:b/>
          <w:bCs/>
          <w:sz w:val="16"/>
        </w:rPr>
      </w:pPr>
    </w:p>
    <w:p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rsidR="003E3579" w:rsidRPr="009A1240" w:rsidRDefault="003E3579">
      <w:pPr>
        <w:keepNext/>
        <w:keepLines/>
        <w:ind w:left="1440"/>
        <w:rPr>
          <w:rFonts w:ascii="Arial" w:hAnsi="Arial" w:cs="Arial"/>
          <w:sz w:val="16"/>
        </w:rPr>
      </w:pPr>
    </w:p>
    <w:p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F709B9" w:rsidRDefault="00F709B9" w:rsidP="001A1AFA">
      <w:pPr>
        <w:widowControl w:val="0"/>
        <w:ind w:left="1440"/>
        <w:rPr>
          <w:rFonts w:ascii="Arial" w:hAnsi="Arial" w:cs="Arial"/>
          <w:sz w:val="16"/>
        </w:rPr>
      </w:pPr>
    </w:p>
    <w:p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rsidR="001A1AFA" w:rsidRPr="00133688" w:rsidRDefault="001A1AFA" w:rsidP="001A1AFA">
      <w:pPr>
        <w:pStyle w:val="ListParagraph"/>
        <w:widowControl w:val="0"/>
        <w:ind w:left="2700"/>
        <w:rPr>
          <w:rFonts w:ascii="Arial" w:hAnsi="Arial" w:cs="Arial"/>
          <w:sz w:val="16"/>
        </w:rPr>
      </w:pP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rsidR="001A1AFA" w:rsidRPr="00133688" w:rsidRDefault="001A1AFA" w:rsidP="001A1AFA">
      <w:pPr>
        <w:pStyle w:val="ListParagraph"/>
        <w:widowControl w:val="0"/>
        <w:ind w:left="2700"/>
        <w:rPr>
          <w:rFonts w:ascii="Arial" w:hAnsi="Arial" w:cs="Arial"/>
          <w:sz w:val="16"/>
          <w:u w:val="single"/>
        </w:rPr>
      </w:pPr>
    </w:p>
    <w:p w:rsidR="004B5281" w:rsidRPr="009A1240" w:rsidRDefault="004B5281">
      <w:pPr>
        <w:keepNext/>
        <w:keepLines/>
        <w:ind w:left="1440"/>
        <w:rPr>
          <w:rFonts w:ascii="Arial" w:hAnsi="Arial" w:cs="Arial"/>
          <w:sz w:val="16"/>
        </w:rPr>
      </w:pPr>
    </w:p>
    <w:p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lastRenderedPageBreak/>
        <w:t>SECTION 2</w:t>
      </w:r>
    </w:p>
    <w:p w:rsidR="003E3579" w:rsidRPr="00A703EC" w:rsidRDefault="003E3579">
      <w:pPr>
        <w:jc w:val="center"/>
        <w:rPr>
          <w:rFonts w:ascii="Arial" w:hAnsi="Arial" w:cs="Arial"/>
          <w:b/>
          <w:bCs/>
          <w:sz w:val="16"/>
          <w:u w:val="single"/>
        </w:rPr>
      </w:pPr>
    </w:p>
    <w:p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rsidR="003E3579" w:rsidRPr="00A703EC" w:rsidRDefault="003E3579">
      <w:pPr>
        <w:jc w:val="center"/>
        <w:rPr>
          <w:rFonts w:ascii="Arial" w:hAnsi="Arial" w:cs="Arial"/>
          <w:b/>
          <w:bCs/>
          <w:sz w:val="16"/>
          <w:u w:val="single"/>
        </w:rPr>
      </w:pPr>
    </w:p>
    <w:p w:rsidR="003E3579" w:rsidRPr="00A703EC" w:rsidRDefault="003E3579">
      <w:pPr>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Pr="00A703EC" w:rsidRDefault="003E3579">
      <w:pPr>
        <w:rPr>
          <w:rFonts w:ascii="Arial" w:hAnsi="Arial" w:cs="Arial"/>
          <w:sz w:val="16"/>
        </w:rPr>
      </w:pPr>
    </w:p>
    <w:p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rsidR="003E3579" w:rsidRPr="00A703EC" w:rsidRDefault="003E3579">
      <w:pPr>
        <w:rPr>
          <w:rFonts w:ascii="Arial" w:hAnsi="Arial" w:cs="Arial"/>
          <w:sz w:val="16"/>
        </w:rPr>
      </w:pPr>
    </w:p>
    <w:p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rsidR="007F6B76" w:rsidRPr="00A703EC" w:rsidRDefault="007F6B76">
      <w:pPr>
        <w:tabs>
          <w:tab w:val="left" w:pos="2160"/>
        </w:tabs>
        <w:ind w:left="1440" w:hanging="720"/>
        <w:rPr>
          <w:rFonts w:ascii="Arial" w:hAnsi="Arial" w:cs="Arial"/>
          <w:sz w:val="16"/>
        </w:rPr>
      </w:pPr>
    </w:p>
    <w:p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rsidR="003E3579" w:rsidRPr="00A703EC" w:rsidRDefault="003E3579">
      <w:pPr>
        <w:tabs>
          <w:tab w:val="left" w:pos="2340"/>
        </w:tabs>
        <w:ind w:left="2340" w:hanging="90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2700" w:hanging="126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Pr="00A703EC" w:rsidRDefault="003E3579">
      <w:pPr>
        <w:tabs>
          <w:tab w:val="left" w:pos="2700"/>
        </w:tabs>
        <w:ind w:left="1350" w:firstLine="9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Pr="00A703EC" w:rsidRDefault="003E3579">
      <w:pPr>
        <w:ind w:left="1440"/>
        <w:rPr>
          <w:rFonts w:ascii="Arial" w:hAnsi="Arial" w:cs="Arial"/>
          <w:sz w:val="16"/>
        </w:rPr>
      </w:pPr>
    </w:p>
    <w:p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A703EC" w:rsidRDefault="003E3579" w:rsidP="00BB2E1C">
      <w:pPr>
        <w:ind w:left="1440" w:hanging="72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37"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8"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rsidR="007F6B76" w:rsidRPr="00A703EC" w:rsidRDefault="007F6B76">
      <w:pPr>
        <w:ind w:left="1440" w:hanging="720"/>
        <w:rPr>
          <w:rFonts w:ascii="Arial" w:hAnsi="Arial" w:cs="Arial"/>
          <w:sz w:val="16"/>
        </w:rPr>
      </w:pPr>
    </w:p>
    <w:p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rsidR="00B40BF7" w:rsidRPr="00A703EC" w:rsidRDefault="00B40BF7" w:rsidP="007F6B76">
      <w:pPr>
        <w:pStyle w:val="ListParagraph"/>
        <w:widowControl w:val="0"/>
        <w:ind w:left="1440" w:hanging="720"/>
        <w:rPr>
          <w:rFonts w:ascii="Arial" w:hAnsi="Arial" w:cs="Arial"/>
          <w:sz w:val="16"/>
        </w:rPr>
      </w:pPr>
    </w:p>
    <w:p w:rsidR="00FB5601" w:rsidRPr="00A703EC" w:rsidRDefault="00FB5601" w:rsidP="00FB560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39"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FB5601" w:rsidRPr="00A703EC" w:rsidRDefault="00FB5601" w:rsidP="00FB5601">
      <w:pPr>
        <w:ind w:left="1440" w:hanging="705"/>
        <w:rPr>
          <w:rFonts w:ascii="Arial" w:hAnsi="Arial" w:cs="Arial"/>
          <w:sz w:val="16"/>
        </w:rPr>
      </w:pPr>
    </w:p>
    <w:p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40"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5D3767" w:rsidRPr="00A703EC" w:rsidRDefault="005D3767" w:rsidP="00744FDC">
      <w:pPr>
        <w:ind w:left="1440" w:hanging="705"/>
        <w:rPr>
          <w:rFonts w:ascii="Arial" w:hAnsi="Arial" w:cs="Arial"/>
          <w:b/>
          <w:sz w:val="16"/>
        </w:rPr>
      </w:pPr>
    </w:p>
    <w:p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rsidR="003E3579" w:rsidRPr="00A703EC" w:rsidRDefault="003E3579">
      <w:pPr>
        <w:pStyle w:val="ListContinue2"/>
        <w:spacing w:after="0"/>
        <w:rPr>
          <w:rFonts w:ascii="Arial" w:hAnsi="Arial" w:cs="Arial"/>
          <w:sz w:val="16"/>
        </w:rPr>
      </w:pPr>
    </w:p>
    <w:p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41"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rsidR="003E3579" w:rsidRPr="00A703EC" w:rsidRDefault="003E3579" w:rsidP="00A9795B">
      <w:pPr>
        <w:tabs>
          <w:tab w:val="left" w:pos="2160"/>
        </w:tabs>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42"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 xml:space="preserve">Business and Commerce </w:t>
        </w:r>
        <w:r w:rsidRPr="00A703EC">
          <w:rPr>
            <w:rStyle w:val="Hyperlink"/>
            <w:rFonts w:ascii="Arial" w:hAnsi="Arial" w:cs="Arial"/>
            <w:i/>
            <w:iCs/>
            <w:sz w:val="16"/>
          </w:rPr>
          <w:lastRenderedPageBreak/>
          <w:t>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rsidR="00362D2D" w:rsidRPr="00A703EC" w:rsidRDefault="00362D2D" w:rsidP="00362D2D">
      <w:pPr>
        <w:rPr>
          <w:rFonts w:ascii="Arial" w:hAnsi="Arial" w:cs="Arial"/>
          <w:b/>
          <w:bCs/>
          <w:sz w:val="16"/>
        </w:rPr>
      </w:pPr>
    </w:p>
    <w:p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rsidR="003E3579" w:rsidRPr="00A703EC" w:rsidRDefault="003E3579">
      <w:pPr>
        <w:ind w:left="1440" w:hanging="720"/>
        <w:rPr>
          <w:rFonts w:ascii="Arial" w:hAnsi="Arial" w:cs="Arial"/>
          <w:sz w:val="16"/>
        </w:rPr>
      </w:pPr>
    </w:p>
    <w:p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43"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rsidR="003E3579" w:rsidRPr="00A703EC" w:rsidRDefault="003E3579">
      <w:pPr>
        <w:ind w:left="720"/>
        <w:rPr>
          <w:rFonts w:ascii="Arial" w:hAnsi="Arial" w:cs="Arial"/>
          <w:sz w:val="16"/>
        </w:rPr>
      </w:pPr>
    </w:p>
    <w:p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 xml:space="preserve">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sidR="003E3579" w:rsidRPr="00A703EC">
        <w:rPr>
          <w:rFonts w:ascii="Arial" w:hAnsi="Arial"/>
          <w:sz w:val="16"/>
        </w:rPr>
        <w:t>venturers</w:t>
      </w:r>
      <w:proofErr w:type="spellEnd"/>
      <w:r w:rsidR="003E3579" w:rsidRPr="00A703EC">
        <w:rPr>
          <w:rFonts w:ascii="Arial" w:hAnsi="Arial"/>
          <w:sz w:val="16"/>
        </w:rPr>
        <w:t xml:space="preserve">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44"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rsidR="003E3579" w:rsidRPr="00A703EC" w:rsidRDefault="003E3579" w:rsidP="001441D3">
      <w:pPr>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45"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6"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rsidR="00073ADD" w:rsidRPr="00A703EC" w:rsidRDefault="00073ADD" w:rsidP="00073ADD">
      <w:pPr>
        <w:ind w:left="720" w:hanging="720"/>
        <w:rPr>
          <w:rFonts w:ascii="Arial" w:hAnsi="Arial" w:cs="Arial"/>
          <w:sz w:val="16"/>
        </w:rPr>
      </w:pPr>
    </w:p>
    <w:p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47"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48"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49"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50"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rsidR="00362D2D" w:rsidRPr="00A703EC" w:rsidRDefault="00362D2D" w:rsidP="009B2E8E">
      <w:pPr>
        <w:ind w:left="720" w:hanging="720"/>
        <w:rPr>
          <w:rFonts w:ascii="Arial" w:hAnsi="Arial" w:cs="Arial"/>
          <w:sz w:val="16"/>
        </w:rPr>
      </w:pPr>
    </w:p>
    <w:p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rsidR="00362D2D" w:rsidRPr="00A703EC" w:rsidRDefault="00362D2D" w:rsidP="00362D2D">
      <w:pPr>
        <w:ind w:left="720" w:hanging="720"/>
        <w:rPr>
          <w:rFonts w:ascii="Arial" w:hAnsi="Arial" w:cs="Arial"/>
          <w:b/>
          <w:sz w:val="16"/>
        </w:rPr>
      </w:pPr>
    </w:p>
    <w:p w:rsidR="003E3579" w:rsidRPr="00A703EC" w:rsidRDefault="003E3579" w:rsidP="00C86D6F">
      <w:pPr>
        <w:keepNext/>
        <w:keepLines/>
        <w:ind w:left="720" w:hanging="720"/>
        <w:rPr>
          <w:rFonts w:ascii="Arial" w:hAnsi="Arial"/>
          <w:b/>
          <w:sz w:val="16"/>
        </w:rPr>
      </w:pPr>
      <w:r w:rsidRPr="00A703EC">
        <w:rPr>
          <w:rFonts w:ascii="Arial" w:hAnsi="Arial"/>
          <w:b/>
          <w:spacing w:val="-20"/>
          <w:sz w:val="16"/>
        </w:rPr>
        <w:t>2.1</w:t>
      </w:r>
      <w:r w:rsidR="00512D66">
        <w:rPr>
          <w:rFonts w:ascii="Arial" w:hAnsi="Arial"/>
          <w:b/>
          <w:spacing w:val="-20"/>
          <w:sz w:val="16"/>
        </w:rPr>
        <w:t>3</w:t>
      </w:r>
      <w:r w:rsidRPr="00A703EC">
        <w:rPr>
          <w:rFonts w:ascii="Arial" w:hAnsi="Arial"/>
          <w:b/>
          <w:sz w:val="16"/>
        </w:rPr>
        <w:tab/>
        <w:t>Proposer should complete the following information:</w:t>
      </w:r>
      <w:r w:rsidR="00B2176F" w:rsidRPr="00A703EC">
        <w:rPr>
          <w:rFonts w:ascii="Arial" w:hAnsi="Arial"/>
          <w:b/>
          <w:sz w:val="16"/>
        </w:rPr>
        <w:t xml:space="preserve"> </w:t>
      </w:r>
    </w:p>
    <w:p w:rsidR="003E3579" w:rsidRPr="00A703EC" w:rsidRDefault="003E3579" w:rsidP="00C86D6F">
      <w:pPr>
        <w:pStyle w:val="ListContinue2"/>
        <w:keepNext/>
        <w:keepLines/>
        <w:spacing w:after="0"/>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004E6A1C">
        <w:rPr>
          <w:rFonts w:ascii="Arial" w:hAnsi="Arial" w:cs="Arial"/>
          <w:sz w:val="16"/>
        </w:rPr>
        <w:t>744-R1915</w:t>
      </w:r>
      <w:r w:rsidRPr="00A703EC">
        <w:rPr>
          <w:rFonts w:ascii="Arial" w:hAnsi="Arial" w:cs="Arial"/>
          <w:sz w:val="16"/>
        </w:rPr>
        <w:t xml:space="preserve"> </w:t>
      </w:r>
    </w:p>
    <w:p w:rsidR="00C86D6F" w:rsidRPr="00A703EC" w:rsidRDefault="00C86D6F" w:rsidP="00C86D6F">
      <w:pPr>
        <w:keepNext/>
        <w:keepLines/>
        <w:rPr>
          <w:rFonts w:ascii="Arial" w:hAnsi="Arial" w:cs="Arial"/>
          <w:b/>
          <w:bCs/>
          <w:smallCaps/>
          <w:sz w:val="16"/>
          <w:u w:val="single"/>
        </w:rPr>
      </w:pPr>
    </w:p>
    <w:p w:rsidR="00392AAB" w:rsidRPr="00A703EC" w:rsidRDefault="00392AAB" w:rsidP="00C86D6F">
      <w:pPr>
        <w:keepNext/>
        <w:keepLines/>
        <w:rPr>
          <w:rFonts w:ascii="Arial" w:hAnsi="Arial" w:cs="Arial"/>
          <w:b/>
          <w:bCs/>
          <w:smallCaps/>
          <w:sz w:val="16"/>
          <w:u w:val="single"/>
        </w:rPr>
      </w:pPr>
    </w:p>
    <w:p w:rsidR="00392AAB" w:rsidRPr="00A703EC" w:rsidRDefault="00392AAB" w:rsidP="00C86D6F">
      <w:pPr>
        <w:keepNext/>
        <w:keepLines/>
        <w:rPr>
          <w:rFonts w:ascii="Arial" w:hAnsi="Arial" w:cs="Arial"/>
          <w:b/>
          <w:bCs/>
          <w:smallCaps/>
          <w:sz w:val="16"/>
          <w:u w:val="single"/>
        </w:rPr>
      </w:pPr>
    </w:p>
    <w:p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51"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52"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53"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rsidR="003E3579" w:rsidRPr="00A703EC" w:rsidRDefault="003E3579">
      <w:pPr>
        <w:ind w:left="720"/>
        <w:jc w:val="left"/>
        <w:rPr>
          <w:rFonts w:ascii="Arial" w:hAnsi="Arial" w:cs="Arial"/>
          <w:sz w:val="16"/>
        </w:rPr>
      </w:pPr>
    </w:p>
    <w:p w:rsidR="003E3579" w:rsidRPr="00A703EC" w:rsidRDefault="003E3579">
      <w:pPr>
        <w:ind w:left="720"/>
        <w:jc w:val="left"/>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rsidR="003E3579" w:rsidRPr="00A703EC" w:rsidRDefault="003E3579">
      <w:pPr>
        <w:rPr>
          <w:rFonts w:ascii="Arial" w:hAnsi="Arial" w:cs="Arial"/>
          <w:sz w:val="16"/>
          <w:u w:val="single"/>
        </w:rPr>
      </w:pPr>
    </w:p>
    <w:p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(Proposer Institution’s Name)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rsidR="003E3579" w:rsidRPr="00A703EC" w:rsidRDefault="003E3579">
      <w:pPr>
        <w:rPr>
          <w:rFonts w:ascii="Arial" w:hAnsi="Arial" w:cs="Arial"/>
          <w:sz w:val="16"/>
        </w:rPr>
      </w:pPr>
    </w:p>
    <w:p w:rsidR="003E3579" w:rsidRPr="00A703EC" w:rsidRDefault="003E3579">
      <w:pPr>
        <w:rPr>
          <w:rFonts w:ascii="Arial" w:hAnsi="Arial" w:cs="Arial"/>
          <w:sz w:val="16"/>
          <w:u w:val="single"/>
        </w:rPr>
      </w:pPr>
      <w:r w:rsidRPr="00A703EC">
        <w:rPr>
          <w:rFonts w:ascii="Arial" w:hAnsi="Arial" w:cs="Arial"/>
          <w:sz w:val="16"/>
          <w:u w:val="single"/>
        </w:rPr>
        <w:lastRenderedPageBreak/>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(Printed Name/Title) </w:t>
      </w:r>
    </w:p>
    <w:p w:rsidR="003E3579" w:rsidRPr="00A703EC" w:rsidRDefault="003E3579">
      <w:pPr>
        <w:rPr>
          <w:rFonts w:ascii="Arial" w:hAnsi="Arial" w:cs="Arial"/>
          <w:sz w:val="16"/>
          <w:u w:val="single"/>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(Date Signed)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(Proposer’s Street Address)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(City, State, Zip Code)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(Telephone Number)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Default="003E3579">
      <w:pPr>
        <w:tabs>
          <w:tab w:val="left" w:pos="720"/>
        </w:tabs>
        <w:rPr>
          <w:rFonts w:ascii="Arial" w:hAnsi="Arial" w:cs="Arial"/>
          <w:sz w:val="16"/>
        </w:rPr>
      </w:pPr>
      <w:r w:rsidRPr="00A703EC">
        <w:rPr>
          <w:rFonts w:ascii="Arial" w:hAnsi="Arial" w:cs="Arial"/>
          <w:sz w:val="16"/>
        </w:rPr>
        <w:t>(FAX Number)</w:t>
      </w:r>
    </w:p>
    <w:p w:rsidR="00B44836" w:rsidRDefault="00B44836">
      <w:pPr>
        <w:tabs>
          <w:tab w:val="left" w:pos="720"/>
        </w:tabs>
        <w:rPr>
          <w:rFonts w:ascii="Arial" w:hAnsi="Arial" w:cs="Arial"/>
          <w:sz w:val="16"/>
        </w:rPr>
      </w:pPr>
    </w:p>
    <w:p w:rsidR="00B44836" w:rsidRDefault="00B44836" w:rsidP="00B4483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44836" w:rsidRPr="009A1240" w:rsidRDefault="00B44836" w:rsidP="00B44836">
      <w:pPr>
        <w:tabs>
          <w:tab w:val="left" w:pos="720"/>
        </w:tabs>
        <w:rPr>
          <w:rFonts w:ascii="Arial" w:hAnsi="Arial" w:cs="Arial"/>
          <w:sz w:val="16"/>
        </w:rPr>
      </w:pPr>
      <w:r>
        <w:rPr>
          <w:rFonts w:ascii="Arial" w:hAnsi="Arial" w:cs="Arial"/>
          <w:sz w:val="16"/>
        </w:rPr>
        <w:t>(Email Address)</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rsidR="003E3579" w:rsidRPr="009A1240" w:rsidRDefault="003E3579">
      <w:pPr>
        <w:jc w:val="center"/>
        <w:rPr>
          <w:rFonts w:ascii="Arial" w:hAnsi="Arial" w:cs="Arial"/>
          <w:b/>
          <w:bCs/>
          <w:sz w:val="16"/>
          <w:lang w:val="fr-FR"/>
        </w:rPr>
      </w:pPr>
    </w:p>
    <w:p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rsidR="003E3579" w:rsidRPr="009A1240" w:rsidRDefault="003E3579">
      <w:pPr>
        <w:rPr>
          <w:rFonts w:ascii="Arial" w:hAnsi="Arial" w:cs="Arial"/>
          <w:sz w:val="16"/>
          <w:lang w:val="fr-FR"/>
        </w:rPr>
      </w:pPr>
    </w:p>
    <w:p w:rsidR="003E3579" w:rsidRPr="009A1240" w:rsidRDefault="003E3579">
      <w:pPr>
        <w:rPr>
          <w:rFonts w:ascii="Arial" w:hAnsi="Arial" w:cs="Arial"/>
          <w:sz w:val="16"/>
          <w:lang w:val="fr-FR"/>
        </w:rPr>
      </w:pPr>
    </w:p>
    <w:p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54"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5"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6"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3E3579" w:rsidRPr="009A1240" w:rsidRDefault="003E3579">
      <w:pPr>
        <w:rPr>
          <w:rFonts w:ascii="Arial" w:hAnsi="Arial" w:cs="Arial"/>
          <w:sz w:val="16"/>
        </w:rPr>
      </w:pPr>
    </w:p>
    <w:p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u w:val="single"/>
        </w:rPr>
      </w:pPr>
    </w:p>
    <w:p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Pr="009A1240" w:rsidRDefault="003E3579">
      <w:pPr>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Pr="009A1240" w:rsidRDefault="003E3579">
      <w:pPr>
        <w:ind w:left="1440" w:hanging="720"/>
        <w:rPr>
          <w:rFonts w:ascii="Arial" w:hAnsi="Arial" w:cs="Arial"/>
          <w:sz w:val="16"/>
        </w:rPr>
        <w:sectPr w:rsidR="003E3579" w:rsidRPr="009A1240" w:rsidSect="00B40BF7">
          <w:headerReference w:type="even" r:id="rId57"/>
          <w:headerReference w:type="default" r:id="rId58"/>
          <w:headerReference w:type="first" r:id="rId59"/>
          <w:pgSz w:w="12240" w:h="15840" w:code="1"/>
          <w:pgMar w:top="720" w:right="720" w:bottom="720" w:left="720" w:header="576" w:footer="576" w:gutter="0"/>
          <w:cols w:space="720"/>
        </w:sectPr>
      </w:pP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rsidR="003E3579" w:rsidRPr="009A1240" w:rsidRDefault="003E3579">
      <w:pPr>
        <w:tabs>
          <w:tab w:val="left" w:pos="1620"/>
        </w:tabs>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rsidR="003E3579" w:rsidRPr="009A1240" w:rsidRDefault="003E3579">
      <w:pPr>
        <w:rPr>
          <w:rFonts w:ascii="Arial" w:hAnsi="Arial" w:cs="Arial"/>
          <w:sz w:val="16"/>
        </w:rPr>
      </w:pPr>
    </w:p>
    <w:p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Pr="009A1240" w:rsidRDefault="003E3579">
      <w:pPr>
        <w:ind w:left="1440" w:hanging="720"/>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rsidR="003E3579" w:rsidRPr="009A1240" w:rsidRDefault="003E3579">
      <w:pPr>
        <w:rPr>
          <w:rFonts w:ascii="Arial" w:hAnsi="Arial" w:cs="Arial"/>
          <w:sz w:val="16"/>
        </w:rPr>
      </w:pPr>
    </w:p>
    <w:p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rsidR="003E3579" w:rsidRPr="009A1240" w:rsidRDefault="003E3579">
      <w:pPr>
        <w:rPr>
          <w:rFonts w:ascii="Arial" w:hAnsi="Arial" w:cs="Arial"/>
          <w:sz w:val="18"/>
        </w:rPr>
      </w:pPr>
    </w:p>
    <w:p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4E6A1C">
        <w:rPr>
          <w:rFonts w:ascii="Arial" w:hAnsi="Arial" w:cs="Arial"/>
          <w:b/>
          <w:bCs/>
          <w:sz w:val="18"/>
        </w:rPr>
        <w:tab/>
      </w:r>
      <w:r w:rsidR="004E6A1C">
        <w:rPr>
          <w:rFonts w:ascii="Arial" w:hAnsi="Arial" w:cs="Arial"/>
          <w:b/>
          <w:bCs/>
          <w:sz w:val="18"/>
        </w:rPr>
        <w:tab/>
        <w:t>The University of Texas Health Science Center at Houston</w:t>
      </w:r>
      <w:r w:rsidRPr="00CE2781">
        <w:rPr>
          <w:rFonts w:ascii="Arial" w:hAnsi="Arial"/>
          <w:sz w:val="18"/>
        </w:rPr>
        <w:t xml:space="preserve"> </w:t>
      </w:r>
    </w:p>
    <w:p w:rsidR="003E3579" w:rsidRPr="009A1240" w:rsidRDefault="003E3579" w:rsidP="00CE2781">
      <w:pPr>
        <w:rPr>
          <w:rFonts w:ascii="Arial" w:hAnsi="Arial" w:cs="Arial"/>
          <w:sz w:val="18"/>
        </w:rPr>
      </w:pPr>
    </w:p>
    <w:p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4E6A1C">
        <w:rPr>
          <w:rFonts w:ascii="Arial" w:hAnsi="Arial" w:cs="Arial"/>
          <w:sz w:val="18"/>
        </w:rPr>
        <w:tab/>
        <w:t>744-R1915  Campaign Creative Services</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rsidR="003E3579" w:rsidRPr="009A1240" w:rsidRDefault="003E3579">
      <w:pPr>
        <w:ind w:right="5040"/>
        <w:rPr>
          <w:rFonts w:ascii="Arial" w:hAnsi="Arial" w:cs="Arial"/>
          <w:sz w:val="18"/>
        </w:rPr>
      </w:pPr>
    </w:p>
    <w:p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rsidR="00B44836" w:rsidRDefault="00B44836">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rsidR="00B44836" w:rsidRDefault="00B44836">
      <w:pPr>
        <w:ind w:left="4320" w:firstLine="720"/>
        <w:rPr>
          <w:rFonts w:ascii="Arial" w:hAnsi="Arial" w:cs="Arial"/>
          <w:b/>
          <w:bCs/>
          <w:sz w:val="18"/>
        </w:rPr>
      </w:pPr>
    </w:p>
    <w:p w:rsidR="004E6A1C" w:rsidRDefault="004E6A1C">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p>
    <w:p w:rsidR="005B10B6" w:rsidRPr="009A1240" w:rsidRDefault="003E3579" w:rsidP="00AF4CFF">
      <w:pPr>
        <w:ind w:left="4320" w:firstLine="720"/>
        <w:rPr>
          <w:rFonts w:ascii="Arial" w:hAnsi="Arial" w:cs="Arial"/>
          <w:b/>
          <w:bCs/>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sectPr w:rsidR="005B10B6" w:rsidRPr="009A1240" w:rsidSect="009E2E50">
      <w:headerReference w:type="even" r:id="rId60"/>
      <w:headerReference w:type="default" r:id="rId61"/>
      <w:headerReference w:type="first" r:id="rId62"/>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3CF" w:rsidRDefault="00E733CF">
      <w:r>
        <w:separator/>
      </w:r>
    </w:p>
  </w:endnote>
  <w:endnote w:type="continuationSeparator" w:id="0">
    <w:p w:rsidR="00E733CF" w:rsidRDefault="00E733CF">
      <w:r>
        <w:continuationSeparator/>
      </w:r>
    </w:p>
  </w:endnote>
  <w:endnote w:type="continuationNotice" w:id="1">
    <w:p w:rsidR="00E733CF" w:rsidRDefault="00E73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CF" w:rsidRDefault="00E733CF">
    <w:pPr>
      <w:pStyle w:val="Footer"/>
      <w:ind w:left="0"/>
      <w:jc w:val="center"/>
    </w:pPr>
    <w:r>
      <w:t>RFP 744-</w:t>
    </w:r>
    <w:proofErr w:type="gramStart"/>
    <w:r>
      <w:t>R1915  CAMPAIGN</w:t>
    </w:r>
    <w:proofErr w:type="gramEnd"/>
    <w:r>
      <w:t xml:space="preserve"> CREATIVE SERVICES</w:t>
    </w:r>
  </w:p>
  <w:p w:rsidR="00E733CF" w:rsidRDefault="00E733CF" w:rsidP="00B40736">
    <w:pPr>
      <w:pStyle w:val="Footer"/>
      <w:ind w:left="0"/>
      <w:jc w:val="center"/>
    </w:pPr>
    <w:r>
      <w:t xml:space="preserve">Page </w:t>
    </w:r>
    <w:r>
      <w:fldChar w:fldCharType="begin"/>
    </w:r>
    <w:r>
      <w:instrText xml:space="preserve"> PAGE  \* Arabic  \* MERGEFORMAT </w:instrText>
    </w:r>
    <w:r>
      <w:fldChar w:fldCharType="separate"/>
    </w:r>
    <w:r w:rsidR="00FA0703">
      <w:rPr>
        <w:noProof/>
      </w:rPr>
      <w:t>17</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FA0703">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3CF" w:rsidRDefault="00E733CF">
      <w:r>
        <w:separator/>
      </w:r>
    </w:p>
  </w:footnote>
  <w:footnote w:type="continuationSeparator" w:id="0">
    <w:p w:rsidR="00E733CF" w:rsidRDefault="00E733CF">
      <w:r>
        <w:continuationSeparator/>
      </w:r>
    </w:p>
  </w:footnote>
  <w:footnote w:type="continuationNotice" w:id="1">
    <w:p w:rsidR="00E733CF" w:rsidRDefault="00E733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CF" w:rsidRDefault="00E73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CF" w:rsidRPr="003B20BE" w:rsidRDefault="00E733CF" w:rsidP="003B2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CF" w:rsidRDefault="00E73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CF" w:rsidRDefault="00E733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CF" w:rsidRDefault="00E733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CF" w:rsidRDefault="00E73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1892542"/>
    <w:multiLevelType w:val="hybridMultilevel"/>
    <w:tmpl w:val="EEDC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C020C"/>
    <w:multiLevelType w:val="hybridMultilevel"/>
    <w:tmpl w:val="5888EF5E"/>
    <w:lvl w:ilvl="0" w:tplc="275A34F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5"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77111C"/>
    <w:multiLevelType w:val="hybridMultilevel"/>
    <w:tmpl w:val="29FE3AA8"/>
    <w:lvl w:ilvl="0" w:tplc="4A424FBE">
      <w:numFmt w:val="bullet"/>
      <w:lvlText w:val="•"/>
      <w:lvlJc w:val="left"/>
      <w:pPr>
        <w:ind w:left="360" w:hanging="360"/>
      </w:pPr>
      <w:rPr>
        <w:rFonts w:asciiTheme="minorHAnsi" w:eastAsiaTheme="minorHAnsi" w:hAnsiTheme="minorHAnsi" w:cstheme="minorBidi" w:hint="default"/>
      </w:rPr>
    </w:lvl>
    <w:lvl w:ilvl="1" w:tplc="4A424FBE">
      <w:numFmt w:val="bullet"/>
      <w:lvlText w:val="•"/>
      <w:lvlJc w:val="left"/>
      <w:pPr>
        <w:ind w:left="1080" w:hanging="360"/>
      </w:pPr>
      <w:rPr>
        <w:rFonts w:asciiTheme="minorHAnsi" w:eastAsiaTheme="minorHAnsi" w:hAnsiTheme="minorHAnsi"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0" w15:restartNumberingAfterBreak="0">
    <w:nsid w:val="27A5300D"/>
    <w:multiLevelType w:val="hybridMultilevel"/>
    <w:tmpl w:val="E1CC0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5"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8B157E"/>
    <w:multiLevelType w:val="hybridMultilevel"/>
    <w:tmpl w:val="A488999A"/>
    <w:lvl w:ilvl="0" w:tplc="4A424FBE">
      <w:numFmt w:val="bullet"/>
      <w:lvlText w:val="•"/>
      <w:lvlJc w:val="left"/>
      <w:pPr>
        <w:ind w:left="1440" w:hanging="360"/>
      </w:pPr>
      <w:rPr>
        <w:rFonts w:asciiTheme="minorHAnsi" w:eastAsiaTheme="minorHAnsi" w:hAnsiTheme="minorHAns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8" w15:restartNumberingAfterBreak="0">
    <w:nsid w:val="34FC6C9D"/>
    <w:multiLevelType w:val="multilevel"/>
    <w:tmpl w:val="8CF4FEC2"/>
    <w:lvl w:ilvl="0">
      <w:start w:val="5"/>
      <w:numFmt w:val="decimal"/>
      <w:lvlText w:val="%1"/>
      <w:lvlJc w:val="left"/>
      <w:pPr>
        <w:ind w:left="456" w:hanging="456"/>
      </w:pPr>
      <w:rPr>
        <w:rFonts w:hint="default"/>
      </w:rPr>
    </w:lvl>
    <w:lvl w:ilvl="1">
      <w:start w:val="5"/>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533A3E"/>
    <w:multiLevelType w:val="hybridMultilevel"/>
    <w:tmpl w:val="54C80416"/>
    <w:lvl w:ilvl="0" w:tplc="4A424FBE">
      <w:numFmt w:val="bullet"/>
      <w:lvlText w:val="•"/>
      <w:lvlJc w:val="left"/>
      <w:pPr>
        <w:ind w:left="360" w:hanging="360"/>
      </w:pPr>
      <w:rPr>
        <w:rFonts w:asciiTheme="minorHAnsi" w:eastAsiaTheme="minorHAnsi" w:hAnsiTheme="minorHAnsi" w:cstheme="minorBidi" w:hint="default"/>
      </w:rPr>
    </w:lvl>
    <w:lvl w:ilvl="1" w:tplc="4A424FBE">
      <w:numFmt w:val="bullet"/>
      <w:lvlText w:val="•"/>
      <w:lvlJc w:val="left"/>
      <w:pPr>
        <w:ind w:left="1080" w:hanging="360"/>
      </w:pPr>
      <w:rPr>
        <w:rFonts w:asciiTheme="minorHAnsi" w:eastAsiaTheme="minorHAnsi" w:hAnsiTheme="minorHAnsi"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1C7898"/>
    <w:multiLevelType w:val="multilevel"/>
    <w:tmpl w:val="87AE8616"/>
    <w:lvl w:ilvl="0">
      <w:start w:val="5"/>
      <w:numFmt w:val="decimal"/>
      <w:lvlText w:val="%1"/>
      <w:lvlJc w:val="left"/>
      <w:pPr>
        <w:ind w:left="456" w:hanging="456"/>
      </w:pPr>
      <w:rPr>
        <w:rFonts w:hint="default"/>
        <w:b w:val="0"/>
        <w:color w:val="auto"/>
      </w:rPr>
    </w:lvl>
    <w:lvl w:ilvl="1">
      <w:start w:val="4"/>
      <w:numFmt w:val="decimal"/>
      <w:lvlText w:val="%1.%2"/>
      <w:lvlJc w:val="left"/>
      <w:pPr>
        <w:ind w:left="816" w:hanging="456"/>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3240" w:hanging="144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4320" w:hanging="180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25"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6" w15:restartNumberingAfterBreak="0">
    <w:nsid w:val="5D7B7B2B"/>
    <w:multiLevelType w:val="hybridMultilevel"/>
    <w:tmpl w:val="D77659F6"/>
    <w:lvl w:ilvl="0" w:tplc="4A424FBE">
      <w:numFmt w:val="bullet"/>
      <w:lvlText w:val="•"/>
      <w:lvlJc w:val="left"/>
      <w:pPr>
        <w:ind w:left="360" w:hanging="360"/>
      </w:pPr>
      <w:rPr>
        <w:rFonts w:asciiTheme="minorHAnsi" w:eastAsiaTheme="minorHAnsi" w:hAnsiTheme="minorHAnsi" w:cstheme="minorBidi" w:hint="default"/>
      </w:rPr>
    </w:lvl>
    <w:lvl w:ilvl="1" w:tplc="4A424FBE">
      <w:numFmt w:val="bullet"/>
      <w:lvlText w:val="•"/>
      <w:lvlJc w:val="left"/>
      <w:pPr>
        <w:ind w:left="1080" w:hanging="360"/>
      </w:pPr>
      <w:rPr>
        <w:rFonts w:asciiTheme="minorHAnsi" w:eastAsiaTheme="minorHAnsi" w:hAnsiTheme="minorHAnsi"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8" w15:restartNumberingAfterBreak="0">
    <w:nsid w:val="662B543C"/>
    <w:multiLevelType w:val="hybridMultilevel"/>
    <w:tmpl w:val="B1FCBADC"/>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3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9B352DA"/>
    <w:multiLevelType w:val="hybridMultilevel"/>
    <w:tmpl w:val="7CE26C10"/>
    <w:lvl w:ilvl="0" w:tplc="8DCEA6BA">
      <w:numFmt w:val="bullet"/>
      <w:lvlText w:val="–"/>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33"/>
  </w:num>
  <w:num w:numId="2">
    <w:abstractNumId w:val="27"/>
  </w:num>
  <w:num w:numId="3">
    <w:abstractNumId w:val="22"/>
  </w:num>
  <w:num w:numId="4">
    <w:abstractNumId w:val="9"/>
  </w:num>
  <w:num w:numId="5">
    <w:abstractNumId w:val="1"/>
  </w:num>
  <w:num w:numId="6">
    <w:abstractNumId w:val="0"/>
  </w:num>
  <w:num w:numId="7">
    <w:abstractNumId w:val="8"/>
  </w:num>
  <w:num w:numId="8">
    <w:abstractNumId w:val="1"/>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5"/>
  </w:num>
  <w:num w:numId="12">
    <w:abstractNumId w:val="1"/>
    <w:lvlOverride w:ilvl="0">
      <w:startOverride w:val="1"/>
    </w:lvlOverride>
  </w:num>
  <w:num w:numId="13">
    <w:abstractNumId w:val="19"/>
  </w:num>
  <w:num w:numId="14">
    <w:abstractNumId w:val="21"/>
  </w:num>
  <w:num w:numId="15">
    <w:abstractNumId w:val="23"/>
  </w:num>
  <w:num w:numId="16">
    <w:abstractNumId w:val="4"/>
  </w:num>
  <w:num w:numId="17">
    <w:abstractNumId w:val="17"/>
  </w:num>
  <w:num w:numId="18">
    <w:abstractNumId w:val="15"/>
  </w:num>
  <w:num w:numId="19">
    <w:abstractNumId w:val="30"/>
  </w:num>
  <w:num w:numId="20">
    <w:abstractNumId w:val="12"/>
  </w:num>
  <w:num w:numId="21">
    <w:abstractNumId w:val="25"/>
  </w:num>
  <w:num w:numId="22">
    <w:abstractNumId w:val="29"/>
  </w:num>
  <w:num w:numId="23">
    <w:abstractNumId w:val="14"/>
  </w:num>
  <w:num w:numId="24">
    <w:abstractNumId w:val="11"/>
  </w:num>
  <w:num w:numId="25">
    <w:abstractNumId w:val="6"/>
  </w:num>
  <w:num w:numId="26">
    <w:abstractNumId w:val="1"/>
    <w:lvlOverride w:ilvl="0">
      <w:startOverride w:val="1"/>
    </w:lvlOverride>
  </w:num>
  <w:num w:numId="27">
    <w:abstractNumId w:val="16"/>
  </w:num>
  <w:num w:numId="28">
    <w:abstractNumId w:val="32"/>
  </w:num>
  <w:num w:numId="29">
    <w:abstractNumId w:val="10"/>
  </w:num>
  <w:num w:numId="30">
    <w:abstractNumId w:val="3"/>
  </w:num>
  <w:num w:numId="31">
    <w:abstractNumId w:val="26"/>
  </w:num>
  <w:num w:numId="32">
    <w:abstractNumId w:val="2"/>
  </w:num>
  <w:num w:numId="33">
    <w:abstractNumId w:val="24"/>
  </w:num>
  <w:num w:numId="34">
    <w:abstractNumId w:val="18"/>
  </w:num>
  <w:num w:numId="35">
    <w:abstractNumId w:val="28"/>
  </w:num>
  <w:num w:numId="36">
    <w:abstractNumId w:val="7"/>
  </w:num>
  <w:num w:numId="3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0"/>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126"/>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1BE8"/>
    <w:rsid w:val="001821E1"/>
    <w:rsid w:val="001822A3"/>
    <w:rsid w:val="00182695"/>
    <w:rsid w:val="00182DB5"/>
    <w:rsid w:val="00183103"/>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6AD7"/>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67730"/>
    <w:rsid w:val="00271ACC"/>
    <w:rsid w:val="0027228A"/>
    <w:rsid w:val="00272448"/>
    <w:rsid w:val="00272B6A"/>
    <w:rsid w:val="00273114"/>
    <w:rsid w:val="002737B9"/>
    <w:rsid w:val="00274730"/>
    <w:rsid w:val="0027500B"/>
    <w:rsid w:val="00275742"/>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361"/>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E711A"/>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45B3"/>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1DC2"/>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3FD"/>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59"/>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7D6"/>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A69"/>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BB3"/>
    <w:rsid w:val="004B5C80"/>
    <w:rsid w:val="004B62F8"/>
    <w:rsid w:val="004C0F86"/>
    <w:rsid w:val="004C1311"/>
    <w:rsid w:val="004C200D"/>
    <w:rsid w:val="004C240C"/>
    <w:rsid w:val="004C2D95"/>
    <w:rsid w:val="004C40F0"/>
    <w:rsid w:val="004C502A"/>
    <w:rsid w:val="004C534E"/>
    <w:rsid w:val="004C5D72"/>
    <w:rsid w:val="004C6395"/>
    <w:rsid w:val="004C6595"/>
    <w:rsid w:val="004C7172"/>
    <w:rsid w:val="004C72BC"/>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6A1C"/>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2D66"/>
    <w:rsid w:val="00513E6B"/>
    <w:rsid w:val="005148A0"/>
    <w:rsid w:val="00514B94"/>
    <w:rsid w:val="005154ED"/>
    <w:rsid w:val="005162DF"/>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6E45"/>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6384"/>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7A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56E11"/>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0D7"/>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05FD"/>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D7C0E"/>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0400"/>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27DC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32D3"/>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3644"/>
    <w:rsid w:val="008140F8"/>
    <w:rsid w:val="0081432F"/>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6227"/>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65BB"/>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570E2"/>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45FF"/>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0CE7"/>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3F95"/>
    <w:rsid w:val="00A444F4"/>
    <w:rsid w:val="00A447FA"/>
    <w:rsid w:val="00A4563A"/>
    <w:rsid w:val="00A463B7"/>
    <w:rsid w:val="00A5015B"/>
    <w:rsid w:val="00A51270"/>
    <w:rsid w:val="00A51622"/>
    <w:rsid w:val="00A51811"/>
    <w:rsid w:val="00A52173"/>
    <w:rsid w:val="00A52B61"/>
    <w:rsid w:val="00A5345B"/>
    <w:rsid w:val="00A54638"/>
    <w:rsid w:val="00A548E1"/>
    <w:rsid w:val="00A554DD"/>
    <w:rsid w:val="00A56A5C"/>
    <w:rsid w:val="00A60D1D"/>
    <w:rsid w:val="00A62345"/>
    <w:rsid w:val="00A62464"/>
    <w:rsid w:val="00A62860"/>
    <w:rsid w:val="00A62F41"/>
    <w:rsid w:val="00A6322D"/>
    <w:rsid w:val="00A635A7"/>
    <w:rsid w:val="00A64DD4"/>
    <w:rsid w:val="00A653F2"/>
    <w:rsid w:val="00A65794"/>
    <w:rsid w:val="00A65D7D"/>
    <w:rsid w:val="00A65DD8"/>
    <w:rsid w:val="00A672B0"/>
    <w:rsid w:val="00A70052"/>
    <w:rsid w:val="00A703EC"/>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37A0"/>
    <w:rsid w:val="00AE3A4A"/>
    <w:rsid w:val="00AE4207"/>
    <w:rsid w:val="00AE477C"/>
    <w:rsid w:val="00AE5989"/>
    <w:rsid w:val="00AE707E"/>
    <w:rsid w:val="00AF2052"/>
    <w:rsid w:val="00AF4A3D"/>
    <w:rsid w:val="00AF4CFF"/>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4836"/>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07B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1E6F"/>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694C"/>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3E0"/>
    <w:rsid w:val="00C73F20"/>
    <w:rsid w:val="00C7406F"/>
    <w:rsid w:val="00C74E6E"/>
    <w:rsid w:val="00C7510A"/>
    <w:rsid w:val="00C757B3"/>
    <w:rsid w:val="00C75A43"/>
    <w:rsid w:val="00C762EA"/>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E6B56"/>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6C6E"/>
    <w:rsid w:val="00D17BC7"/>
    <w:rsid w:val="00D17CB6"/>
    <w:rsid w:val="00D21212"/>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85"/>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27F73"/>
    <w:rsid w:val="00E30E5E"/>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3CF"/>
    <w:rsid w:val="00E735CE"/>
    <w:rsid w:val="00E73B13"/>
    <w:rsid w:val="00E73C78"/>
    <w:rsid w:val="00E74274"/>
    <w:rsid w:val="00E7595F"/>
    <w:rsid w:val="00E75DD2"/>
    <w:rsid w:val="00E762D1"/>
    <w:rsid w:val="00E76CEC"/>
    <w:rsid w:val="00E82581"/>
    <w:rsid w:val="00E82736"/>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10E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7B7"/>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0703"/>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5057"/>
    <o:shapelayout v:ext="edit">
      <o:idmap v:ext="edit" data="1"/>
    </o:shapelayout>
  </w:shapeDefaults>
  <w:decimalSymbol w:val="."/>
  <w:listSeparator w:val=","/>
  <w14:docId w14:val="3026F97D"/>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paragraph" w:styleId="NoSpacing">
    <w:name w:val="No Spacing"/>
    <w:uiPriority w:val="1"/>
    <w:qFormat/>
    <w:rsid w:val="00E82736"/>
    <w:pPr>
      <w:jc w:val="both"/>
    </w:pPr>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footer" Target="footer1.xml"/><Relationship Id="rId26" Type="http://schemas.openxmlformats.org/officeDocument/2006/relationships/hyperlink" Target="http://www.statutes.legis.state.tx.us/Docs/ED/htm/ED.51.htm" TargetMode="External"/><Relationship Id="rId39" Type="http://schemas.openxmlformats.org/officeDocument/2006/relationships/hyperlink" Target="http://www.statutes.legis.state.tx.us/Docs/GV/htm/GV.2270.v2.htm" TargetMode="External"/><Relationship Id="rId21" Type="http://schemas.openxmlformats.org/officeDocument/2006/relationships/hyperlink" Target="https://www.baylor.edu/givelight/"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BC/htm/BC.15.htm" TargetMode="External"/><Relationship Id="rId47" Type="http://schemas.openxmlformats.org/officeDocument/2006/relationships/hyperlink" Target="http://www.statutes.legis.state.tx.us/Docs/HS/htm/HS.361.htm" TargetMode="External"/><Relationship Id="rId50" Type="http://schemas.openxmlformats.org/officeDocument/2006/relationships/hyperlink" Target="http://www.statutes.legis.state.tx.us/Docs/HS/htm/HS.361.htm" TargetMode="External"/><Relationship Id="rId55" Type="http://schemas.openxmlformats.org/officeDocument/2006/relationships/hyperlink" Target="http://www.statutes.legis.state.tx.us/Docs/GV/htm/GV.552.htm"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statutes.legis.state.tx.us/Docs/GV/htm/GV.2161.htm" TargetMode="External"/><Relationship Id="rId20" Type="http://schemas.openxmlformats.org/officeDocument/2006/relationships/hyperlink" Target="https://leadersandbest.ucmich.edu/overview" TargetMode="External"/><Relationship Id="rId29" Type="http://schemas.openxmlformats.org/officeDocument/2006/relationships/hyperlink" Target="http://texreg.sos.state.tx.us/public/readtac$ext.TacPage?sl=R&amp;app=9&amp;p_dir=&amp;p_rloc=&amp;p_tloc=&amp;p_ploc=&amp;pg=1&amp;p_tac=&amp;ti=34&amp;pt=1&amp;ch=3&amp;rl=322" TargetMode="External"/><Relationship Id="rId41" Type="http://schemas.openxmlformats.org/officeDocument/2006/relationships/hyperlink" Target="http://www.statutes.legis.state.tx.us/Docs/TX/htm/TX.171.htm" TargetMode="External"/><Relationship Id="rId54" Type="http://schemas.openxmlformats.org/officeDocument/2006/relationships/hyperlink" Target="http://www.statutes.legis.state.tx.us/Docs/GV/htm/GV.552.htm" TargetMode="External"/><Relationship Id="rId62"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73.htm" TargetMode="External"/><Relationship Id="rId24" Type="http://schemas.openxmlformats.org/officeDocument/2006/relationships/hyperlink" Target="https://case.edu/forwardthinking/"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GV/htm/GV.2107.htm" TargetMode="External"/><Relationship Id="rId40" Type="http://schemas.openxmlformats.org/officeDocument/2006/relationships/hyperlink" Target="http://www.statutes.legis.state.tx.us/Docs/GV/htm/GV.2252.htm" TargetMode="External"/><Relationship Id="rId45" Type="http://schemas.openxmlformats.org/officeDocument/2006/relationships/hyperlink" Target="https://www.osha.gov/pls/oshaweb/owadisp.show_document?p_table=OSHACT&amp;p_id=2743" TargetMode="External"/><Relationship Id="rId53" Type="http://schemas.openxmlformats.org/officeDocument/2006/relationships/hyperlink" Target="http://www.statutes.legis.state.tx.us/Docs/GV/htm/GV.559.htm"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texreg.sos.state.tx.us/public/readtac$ext.TacPage?sl=R&amp;app=9&amp;p_dir=&amp;p_rloc=&amp;p_tloc=&amp;p_ploc=&amp;pg=1&amp;p_tac=&amp;ti=34&amp;pt=1&amp;ch=20&amp;rl=285" TargetMode="External"/><Relationship Id="rId23" Type="http://schemas.openxmlformats.org/officeDocument/2006/relationships/hyperlink" Target="https://campaign.usc.edu" TargetMode="External"/><Relationship Id="rId28" Type="http://schemas.openxmlformats.org/officeDocument/2006/relationships/hyperlink" Target="http://www.statutes.legis.state.tx.us/Docs/TX/htm/TX.151.htm"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texreg.sos.state.tx.us/public/readtac$ext.ViewTAC?tac_view=5&amp;ti=30&amp;pt=1&amp;ch=328&amp;sch=I&amp;rl=Y" TargetMode="External"/><Relationship Id="rId57" Type="http://schemas.openxmlformats.org/officeDocument/2006/relationships/header" Target="header1.xml"/><Relationship Id="rId61" Type="http://schemas.openxmlformats.org/officeDocument/2006/relationships/header" Target="header5.xml"/><Relationship Id="rId10" Type="http://schemas.openxmlformats.org/officeDocument/2006/relationships/hyperlink" Target="http://www.statutes.legis.state.tx.us/Docs/ED/htm/ED.51.htm" TargetMode="External"/><Relationship Id="rId19" Type="http://schemas.openxmlformats.org/officeDocument/2006/relationships/hyperlink" Target="https://lettherebe.ucla.edu" TargetMode="External"/><Relationship Id="rId31" Type="http://schemas.openxmlformats.org/officeDocument/2006/relationships/hyperlink" Target="http://www.statutes.legis.state.tx.us/Docs/GV/htm/GV.552.htm" TargetMode="External"/><Relationship Id="rId44" Type="http://schemas.openxmlformats.org/officeDocument/2006/relationships/hyperlink" Target="http://www.statutes.legis.state.tx.us/Docs/GV/htm/GV.669.htm" TargetMode="External"/><Relationship Id="rId52" Type="http://schemas.openxmlformats.org/officeDocument/2006/relationships/hyperlink" Target="http://www.statutes.legis.state.tx.us/Docs/GV/htm/GV.552.htm" TargetMode="External"/><Relationship Id="rId6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statutes.legis.state.tx.us/Docs/ED/htm/ED.61.htm" TargetMode="External"/><Relationship Id="rId14" Type="http://schemas.openxmlformats.org/officeDocument/2006/relationships/hyperlink" Target="mailto:Michael.Ochoa@uth.tmc.edu" TargetMode="External"/><Relationship Id="rId22" Type="http://schemas.openxmlformats.org/officeDocument/2006/relationships/hyperlink" Target="https://www.purdue.edu/evertrue/" TargetMode="External"/><Relationship Id="rId27" Type="http://schemas.openxmlformats.org/officeDocument/2006/relationships/hyperlink" Target="https://www.irs.gov/uac/about-form-w9" TargetMode="External"/><Relationship Id="rId30" Type="http://schemas.openxmlformats.org/officeDocument/2006/relationships/hyperlink" Target="http://texreg.sos.state.tx.us/public/readtac$ext.TacPage?sl=R&amp;app=9&amp;p_dir=&amp;p_rloc=&amp;p_tloc=&amp;p_ploc=&amp;pg=1&amp;p_tac=&amp;ti=34&amp;pt=1&amp;ch=3&amp;rl=322"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FA/htm/FA.231.htm" TargetMode="External"/><Relationship Id="rId48" Type="http://schemas.openxmlformats.org/officeDocument/2006/relationships/hyperlink" Target="http://www.statutes.legis.state.tx.us/Docs/HS/htm/HS.361.htm" TargetMode="External"/><Relationship Id="rId56" Type="http://schemas.openxmlformats.org/officeDocument/2006/relationships/hyperlink" Target="http://www.statutes.legis.state.tx.us/Docs/GV/htm/GV.559.htm" TargetMode="External"/><Relationship Id="rId64" Type="http://schemas.openxmlformats.org/officeDocument/2006/relationships/theme" Target="theme/theme1.xml"/><Relationship Id="rId8" Type="http://schemas.openxmlformats.org/officeDocument/2006/relationships/hyperlink" Target="mailto:Michael.Ochoa@uth.tmc.edu" TargetMode="External"/><Relationship Id="rId51" Type="http://schemas.openxmlformats.org/officeDocument/2006/relationships/hyperlink" Target="http://www.statutes.legis.state.tx.us/Docs/GV/htm/GV.552.htm" TargetMode="External"/><Relationship Id="rId3" Type="http://schemas.openxmlformats.org/officeDocument/2006/relationships/settings" Target="settings.xml"/><Relationship Id="rId12" Type="http://schemas.openxmlformats.org/officeDocument/2006/relationships/hyperlink" Target="http://www.statutes.legis.state.tx.us/Docs/ED/htm/ED.74.htm" TargetMode="External"/><Relationship Id="rId17" Type="http://schemas.openxmlformats.org/officeDocument/2006/relationships/hyperlink" Target="mailto:Shaun.A.McGowan@uth.tmc.edu" TargetMode="External"/><Relationship Id="rId25" Type="http://schemas.openxmlformats.org/officeDocument/2006/relationships/hyperlink" Target="http://www.statutes.legis.state.tx.us/Docs/GV/htm/GV.2251.htm"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GV/htm/GV.2252.htm" TargetMode="External"/><Relationship Id="rId46" Type="http://schemas.openxmlformats.org/officeDocument/2006/relationships/hyperlink" Target="http://www.statutes.legis.state.tx.us/Docs/HS/htm/HS.502.htm"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26</Pages>
  <Words>9322</Words>
  <Characters>57981</Characters>
  <Application>Microsoft Office Word</Application>
  <DocSecurity>0</DocSecurity>
  <Lines>483</Lines>
  <Paragraphs>134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Ochoa, Michael</cp:lastModifiedBy>
  <cp:revision>48</cp:revision>
  <cp:lastPrinted>2016-05-08T15:52:00Z</cp:lastPrinted>
  <dcterms:created xsi:type="dcterms:W3CDTF">2019-05-01T18:35:00Z</dcterms:created>
  <dcterms:modified xsi:type="dcterms:W3CDTF">2019-05-14T16:36:00Z</dcterms:modified>
</cp:coreProperties>
</file>